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4A" w:rsidRPr="002D1F11" w:rsidRDefault="0029344A" w:rsidP="00D52F20">
      <w:pPr>
        <w:spacing w:after="0" w:line="240" w:lineRule="auto"/>
        <w:rPr>
          <w:rFonts w:ascii="Times New Roman" w:hAnsi="Times New Roman" w:cs="Times New Roman"/>
          <w:b/>
          <w:smallCaps/>
        </w:rPr>
      </w:pPr>
      <w:r w:rsidRPr="002D1F11">
        <w:rPr>
          <w:rFonts w:ascii="Times New Roman" w:hAnsi="Times New Roman" w:cs="Times New Roman"/>
          <w:b/>
          <w:smallCaps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3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1F11">
        <w:rPr>
          <w:rFonts w:ascii="Times New Roman" w:hAnsi="Times New Roman" w:cs="Times New Roman"/>
          <w:b/>
          <w:smallCaps/>
        </w:rPr>
        <w:t>Instituto Federal de Educação, Ciência e Tecnologia do RN</w:t>
      </w:r>
    </w:p>
    <w:p w:rsidR="0029344A" w:rsidRPr="002D1F11" w:rsidRDefault="0029344A" w:rsidP="00D52F20">
      <w:pPr>
        <w:spacing w:after="0" w:line="240" w:lineRule="auto"/>
        <w:rPr>
          <w:rFonts w:ascii="Times New Roman" w:hAnsi="Times New Roman" w:cs="Times New Roman"/>
          <w:b/>
          <w:smallCaps/>
        </w:rPr>
      </w:pPr>
      <w:r w:rsidRPr="002D1F11">
        <w:rPr>
          <w:rFonts w:ascii="Times New Roman" w:hAnsi="Times New Roman" w:cs="Times New Roman"/>
          <w:b/>
          <w:smallCaps/>
        </w:rPr>
        <w:t xml:space="preserve">Campus Natal – Central </w:t>
      </w:r>
    </w:p>
    <w:p w:rsidR="0029344A" w:rsidRPr="002D1F11" w:rsidRDefault="0029344A" w:rsidP="00D52F20">
      <w:pPr>
        <w:pStyle w:val="SemEspaamento"/>
        <w:rPr>
          <w:b/>
          <w:smallCaps/>
          <w:sz w:val="22"/>
          <w:szCs w:val="22"/>
        </w:rPr>
      </w:pPr>
      <w:r w:rsidRPr="002D1F11">
        <w:rPr>
          <w:b/>
          <w:smallCaps/>
          <w:sz w:val="22"/>
          <w:szCs w:val="22"/>
        </w:rPr>
        <w:t>Diretoria de Educação e Ciência</w:t>
      </w:r>
    </w:p>
    <w:p w:rsidR="0029344A" w:rsidRPr="002D1F11" w:rsidRDefault="0029344A" w:rsidP="00D52F20">
      <w:pPr>
        <w:pStyle w:val="SemEspaamento"/>
        <w:rPr>
          <w:b/>
          <w:smallCaps/>
          <w:sz w:val="22"/>
          <w:szCs w:val="22"/>
        </w:rPr>
      </w:pPr>
      <w:r w:rsidRPr="002D1F11">
        <w:rPr>
          <w:b/>
          <w:smallCaps/>
          <w:sz w:val="22"/>
          <w:szCs w:val="22"/>
        </w:rPr>
        <w:t>Coordenação da Licenciatura em Espanhol</w:t>
      </w:r>
    </w:p>
    <w:p w:rsidR="0029344A" w:rsidRPr="002D1F11" w:rsidRDefault="0029344A" w:rsidP="00D52F20">
      <w:pPr>
        <w:pStyle w:val="SemEspaamento"/>
        <w:rPr>
          <w:b/>
          <w:smallCaps/>
          <w:sz w:val="22"/>
          <w:szCs w:val="22"/>
        </w:rPr>
      </w:pPr>
      <w:r w:rsidRPr="002D1F11">
        <w:rPr>
          <w:b/>
          <w:smallCaps/>
          <w:sz w:val="22"/>
          <w:szCs w:val="22"/>
        </w:rPr>
        <w:t>Disciplina: Língua Portuguesa</w:t>
      </w:r>
    </w:p>
    <w:p w:rsidR="0029344A" w:rsidRPr="002D1F11" w:rsidRDefault="0029344A" w:rsidP="00D52F20">
      <w:pPr>
        <w:pStyle w:val="SemEspaamento"/>
        <w:rPr>
          <w:b/>
          <w:smallCaps/>
          <w:sz w:val="22"/>
          <w:szCs w:val="22"/>
        </w:rPr>
      </w:pPr>
      <w:r w:rsidRPr="002D1F11">
        <w:rPr>
          <w:b/>
          <w:smallCaps/>
          <w:sz w:val="22"/>
          <w:szCs w:val="22"/>
        </w:rPr>
        <w:t>Prof. Dr. Florêncio Caldas de Oliveira</w:t>
      </w:r>
    </w:p>
    <w:p w:rsidR="0029344A" w:rsidRPr="00D2554F" w:rsidRDefault="0029344A" w:rsidP="00D52F2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FB5552" w:rsidRPr="002D1F11" w:rsidRDefault="002D7F34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F11">
        <w:rPr>
          <w:rFonts w:ascii="Times New Roman" w:hAnsi="Times New Roman" w:cs="Times New Roman"/>
          <w:b/>
          <w:bCs/>
          <w:sz w:val="28"/>
          <w:szCs w:val="28"/>
        </w:rPr>
        <w:t xml:space="preserve">Exercício sobre sequência </w:t>
      </w:r>
      <w:r w:rsidR="00176FE8">
        <w:rPr>
          <w:rFonts w:ascii="Times New Roman" w:hAnsi="Times New Roman" w:cs="Times New Roman"/>
          <w:b/>
          <w:bCs/>
          <w:sz w:val="28"/>
          <w:szCs w:val="28"/>
        </w:rPr>
        <w:t>descritiva</w:t>
      </w:r>
    </w:p>
    <w:p w:rsidR="00A951D5" w:rsidRPr="00D2554F" w:rsidRDefault="00A951D5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3A54B3" w:rsidRDefault="003A54B3" w:rsidP="003A54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Identifique o objeto descrito e especifique o procedimento (ancoragem ou afetação) utilizado para revelá-lo em cada caso.</w:t>
      </w:r>
    </w:p>
    <w:p w:rsidR="003A54B3" w:rsidRDefault="003A54B3" w:rsidP="003A54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Para produzir os textos, o descritor utilizou-se de aspectualização e colação em relação?  Analise as sequências descritivas a partir da presença/ausência desses procedimentos.</w:t>
      </w:r>
    </w:p>
    <w:p w:rsidR="003A54B3" w:rsidRDefault="003A54B3" w:rsidP="003A54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Há reformulação do objeto descrito? Em caso positivo, explicite-a.</w:t>
      </w:r>
    </w:p>
    <w:p w:rsidR="00681C9D" w:rsidRPr="00D2554F" w:rsidRDefault="00681C9D" w:rsidP="00681C9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3A54B3" w:rsidRDefault="00681C9D" w:rsidP="00426D0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681C9D">
        <w:rPr>
          <w:rFonts w:ascii="Times New Roman" w:hAnsi="Times New Roman" w:cs="Times New Roman"/>
          <w:b/>
          <w:bCs/>
        </w:rPr>
        <w:t>TEXTO 1</w:t>
      </w:r>
    </w:p>
    <w:p w:rsidR="00336060" w:rsidRPr="00336060" w:rsidRDefault="00426D02" w:rsidP="00336060">
      <w:pPr>
        <w:pBdr>
          <w:bottom w:val="single" w:sz="4" w:space="0" w:color="AAAAAA"/>
        </w:pBdr>
        <w:shd w:val="clear" w:color="auto" w:fill="FFFFFF"/>
        <w:spacing w:after="24" w:line="288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17780</wp:posOffset>
            </wp:positionV>
            <wp:extent cx="834390" cy="1024890"/>
            <wp:effectExtent l="19050" t="0" r="3810" b="0"/>
            <wp:wrapTight wrapText="bothSides">
              <wp:wrapPolygon edited="0">
                <wp:start x="1973" y="0"/>
                <wp:lineTo x="-493" y="2810"/>
                <wp:lineTo x="-493" y="19271"/>
                <wp:lineTo x="1479" y="21279"/>
                <wp:lineTo x="1973" y="21279"/>
                <wp:lineTo x="19233" y="21279"/>
                <wp:lineTo x="19726" y="21279"/>
                <wp:lineTo x="21699" y="19673"/>
                <wp:lineTo x="21699" y="2810"/>
                <wp:lineTo x="20712" y="401"/>
                <wp:lineTo x="19233" y="0"/>
                <wp:lineTo x="1973" y="0"/>
              </wp:wrapPolygon>
            </wp:wrapTight>
            <wp:docPr id="2" name="Imagem 3" descr="http://3.bp.blogspot.com/-XuzxfyCtR5k/Tt6aw7mPVTI/AAAAAAAAC2M/PMPehCQ710I/s400/Blu-ray%2Bto%2BDVD%2BPro%2BVs.%2B1.30.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XuzxfyCtR5k/Tt6aw7mPVTI/AAAAAAAAC2M/PMPehCQ710I/s400/Blu-ray%2Bto%2BDVD%2BPro%2BVs.%2B1.30.0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24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6060" w:rsidRPr="003360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  <w:t xml:space="preserve">Disco </w:t>
      </w:r>
      <w:proofErr w:type="spellStart"/>
      <w:r w:rsidR="00336060" w:rsidRPr="003360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t-BR"/>
        </w:rPr>
        <w:t>blu-ray</w:t>
      </w:r>
      <w:proofErr w:type="spellEnd"/>
    </w:p>
    <w:p w:rsidR="00336060" w:rsidRPr="00336060" w:rsidRDefault="00336060" w:rsidP="00336060">
      <w:pPr>
        <w:pStyle w:val="NormalWeb"/>
        <w:shd w:val="clear" w:color="auto" w:fill="FFFFFF"/>
        <w:spacing w:before="96" w:beforeAutospacing="0" w:after="120" w:afterAutospacing="0" w:line="190" w:lineRule="atLeast"/>
        <w:rPr>
          <w:b/>
          <w:bCs/>
          <w:color w:val="000000"/>
          <w:sz w:val="16"/>
          <w:szCs w:val="16"/>
        </w:rPr>
      </w:pPr>
      <w:r w:rsidRPr="00336060">
        <w:rPr>
          <w:color w:val="000000"/>
          <w:sz w:val="16"/>
          <w:szCs w:val="16"/>
          <w:shd w:val="clear" w:color="auto" w:fill="FFFFFF"/>
        </w:rPr>
        <w:t>Origem: Wikipédia, a enciclopédia livre.</w:t>
      </w:r>
    </w:p>
    <w:p w:rsidR="00336060" w:rsidRPr="00336060" w:rsidRDefault="00336060" w:rsidP="00336060">
      <w:pPr>
        <w:pStyle w:val="NormalWeb"/>
        <w:shd w:val="clear" w:color="auto" w:fill="FFFFFF"/>
        <w:spacing w:before="96" w:beforeAutospacing="0" w:after="120" w:afterAutospacing="0" w:line="190" w:lineRule="atLeast"/>
        <w:jc w:val="both"/>
        <w:rPr>
          <w:color w:val="000000"/>
          <w:sz w:val="18"/>
          <w:szCs w:val="18"/>
        </w:rPr>
      </w:pPr>
      <w:proofErr w:type="spellStart"/>
      <w:r w:rsidRPr="00336060">
        <w:rPr>
          <w:b/>
          <w:bCs/>
          <w:color w:val="000000"/>
          <w:sz w:val="18"/>
          <w:szCs w:val="18"/>
        </w:rPr>
        <w:t>Blu-ray</w:t>
      </w:r>
      <w:proofErr w:type="spellEnd"/>
      <w:r w:rsidRPr="00336060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336060">
        <w:rPr>
          <w:b/>
          <w:bCs/>
          <w:color w:val="000000"/>
          <w:sz w:val="18"/>
          <w:szCs w:val="18"/>
        </w:rPr>
        <w:t>Disc</w:t>
      </w:r>
      <w:proofErr w:type="spellEnd"/>
      <w:r w:rsidRPr="00336060">
        <w:rPr>
          <w:color w:val="000000"/>
          <w:sz w:val="18"/>
          <w:szCs w:val="18"/>
        </w:rPr>
        <w:t>, também conhecido como BD (de</w:t>
      </w:r>
      <w:r w:rsidRPr="00336060">
        <w:rPr>
          <w:rStyle w:val="apple-converted-space"/>
          <w:color w:val="000000"/>
          <w:sz w:val="18"/>
          <w:szCs w:val="18"/>
        </w:rPr>
        <w:t xml:space="preserve"> </w:t>
      </w:r>
      <w:proofErr w:type="spellStart"/>
      <w:r w:rsidRPr="00336060">
        <w:rPr>
          <w:i/>
          <w:iCs/>
          <w:color w:val="000000"/>
          <w:sz w:val="18"/>
          <w:szCs w:val="18"/>
        </w:rPr>
        <w:t>Blu-ray</w:t>
      </w:r>
      <w:proofErr w:type="spellEnd"/>
      <w:r w:rsidRPr="00336060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336060">
        <w:rPr>
          <w:i/>
          <w:iCs/>
          <w:color w:val="000000"/>
          <w:sz w:val="18"/>
          <w:szCs w:val="18"/>
        </w:rPr>
        <w:t>Disc</w:t>
      </w:r>
      <w:proofErr w:type="spellEnd"/>
      <w:r w:rsidRPr="00336060">
        <w:rPr>
          <w:color w:val="000000"/>
          <w:sz w:val="18"/>
          <w:szCs w:val="18"/>
        </w:rPr>
        <w:t xml:space="preserve">) é um formato de disco óptico da nova geração de </w:t>
      </w:r>
      <w:proofErr w:type="gramStart"/>
      <w:r w:rsidRPr="00336060">
        <w:rPr>
          <w:color w:val="000000"/>
          <w:sz w:val="18"/>
          <w:szCs w:val="18"/>
        </w:rPr>
        <w:t>12cm</w:t>
      </w:r>
      <w:proofErr w:type="gramEnd"/>
      <w:r w:rsidRPr="00336060">
        <w:rPr>
          <w:color w:val="000000"/>
          <w:sz w:val="18"/>
          <w:szCs w:val="18"/>
        </w:rPr>
        <w:t xml:space="preserve"> de diâmetro (igual ao CD e ao DVD) para vídeo de alta definição e armazenamento de dados de alta densidade. É uma alternativa ao DVD e é capaz de armazenar filmes até 1080p </w:t>
      </w:r>
      <w:proofErr w:type="spellStart"/>
      <w:r w:rsidRPr="00336060">
        <w:rPr>
          <w:i/>
          <w:iCs/>
          <w:color w:val="000000"/>
          <w:sz w:val="18"/>
          <w:szCs w:val="18"/>
        </w:rPr>
        <w:t>Full</w:t>
      </w:r>
      <w:proofErr w:type="spellEnd"/>
      <w:r w:rsidRPr="00336060">
        <w:rPr>
          <w:i/>
          <w:iCs/>
          <w:color w:val="000000"/>
          <w:sz w:val="18"/>
          <w:szCs w:val="18"/>
        </w:rPr>
        <w:t xml:space="preserve"> HD</w:t>
      </w:r>
      <w:r w:rsidRPr="00336060">
        <w:rPr>
          <w:rStyle w:val="apple-converted-space"/>
          <w:color w:val="000000"/>
          <w:sz w:val="18"/>
          <w:szCs w:val="18"/>
        </w:rPr>
        <w:t xml:space="preserve"> </w:t>
      </w:r>
      <w:r w:rsidRPr="00336060">
        <w:rPr>
          <w:color w:val="000000"/>
          <w:sz w:val="18"/>
          <w:szCs w:val="18"/>
        </w:rPr>
        <w:t xml:space="preserve">de até 4 horas sem perdas. Requer uma TV </w:t>
      </w:r>
      <w:proofErr w:type="spellStart"/>
      <w:r w:rsidRPr="00336060">
        <w:rPr>
          <w:color w:val="000000"/>
          <w:sz w:val="18"/>
          <w:szCs w:val="18"/>
        </w:rPr>
        <w:t>full</w:t>
      </w:r>
      <w:proofErr w:type="spellEnd"/>
      <w:r w:rsidRPr="00336060">
        <w:rPr>
          <w:color w:val="000000"/>
          <w:sz w:val="18"/>
          <w:szCs w:val="18"/>
        </w:rPr>
        <w:t xml:space="preserve"> HD de LCD, plasma ou LED para explorar todo seu potencial.</w:t>
      </w:r>
      <w:r w:rsidR="00061E2F" w:rsidRPr="00061E2F">
        <w:t xml:space="preserve"> </w:t>
      </w:r>
    </w:p>
    <w:p w:rsidR="00336060" w:rsidRPr="00336060" w:rsidRDefault="00336060" w:rsidP="00336060">
      <w:pPr>
        <w:pStyle w:val="NormalWeb"/>
        <w:shd w:val="clear" w:color="auto" w:fill="FFFFFF"/>
        <w:spacing w:before="96" w:beforeAutospacing="0" w:after="120" w:afterAutospacing="0" w:line="190" w:lineRule="atLeast"/>
        <w:jc w:val="both"/>
        <w:rPr>
          <w:color w:val="000000"/>
          <w:sz w:val="18"/>
          <w:szCs w:val="18"/>
        </w:rPr>
      </w:pPr>
      <w:r w:rsidRPr="00336060">
        <w:rPr>
          <w:color w:val="000000"/>
          <w:sz w:val="18"/>
          <w:szCs w:val="18"/>
        </w:rPr>
        <w:t xml:space="preserve">Sua capacidade varia de 25 (camada simples) a 50 (camada dupla) Gigabytes. O disco </w:t>
      </w:r>
      <w:proofErr w:type="spellStart"/>
      <w:r w:rsidRPr="00336060">
        <w:rPr>
          <w:color w:val="000000"/>
          <w:sz w:val="18"/>
          <w:szCs w:val="18"/>
        </w:rPr>
        <w:t>Blu-Ray</w:t>
      </w:r>
      <w:proofErr w:type="spellEnd"/>
      <w:r w:rsidRPr="00336060">
        <w:rPr>
          <w:color w:val="000000"/>
          <w:sz w:val="18"/>
          <w:szCs w:val="18"/>
        </w:rPr>
        <w:t xml:space="preserve"> faz uso de um laser de cor azul-violeta, cujo comprimento de onda é 405 </w:t>
      </w:r>
      <w:proofErr w:type="spellStart"/>
      <w:r w:rsidRPr="00336060">
        <w:rPr>
          <w:color w:val="000000"/>
          <w:sz w:val="18"/>
          <w:szCs w:val="18"/>
        </w:rPr>
        <w:t>nanometros</w:t>
      </w:r>
      <w:proofErr w:type="spellEnd"/>
      <w:r w:rsidRPr="00336060">
        <w:rPr>
          <w:color w:val="000000"/>
          <w:sz w:val="18"/>
          <w:szCs w:val="18"/>
        </w:rPr>
        <w:t xml:space="preserve">, permitindo gravar mais informação num disco do mesmo tamanho usado por tecnologias anteriores (o DVD usa um laser de cor vermelha de 650 </w:t>
      </w:r>
      <w:proofErr w:type="spellStart"/>
      <w:r w:rsidRPr="00336060">
        <w:rPr>
          <w:color w:val="000000"/>
          <w:sz w:val="18"/>
          <w:szCs w:val="18"/>
        </w:rPr>
        <w:t>nanometros</w:t>
      </w:r>
      <w:proofErr w:type="spellEnd"/>
      <w:r w:rsidRPr="00336060">
        <w:rPr>
          <w:color w:val="000000"/>
          <w:sz w:val="18"/>
          <w:szCs w:val="18"/>
        </w:rPr>
        <w:t>).</w:t>
      </w:r>
    </w:p>
    <w:p w:rsidR="00336060" w:rsidRDefault="00336060" w:rsidP="003360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spellStart"/>
      <w:r w:rsidRPr="00336060">
        <w:rPr>
          <w:color w:val="000000"/>
          <w:sz w:val="18"/>
          <w:szCs w:val="18"/>
        </w:rPr>
        <w:t>Blu-ray</w:t>
      </w:r>
      <w:proofErr w:type="spellEnd"/>
      <w:r w:rsidRPr="00336060">
        <w:rPr>
          <w:color w:val="000000"/>
          <w:sz w:val="18"/>
          <w:szCs w:val="18"/>
        </w:rPr>
        <w:t xml:space="preserve"> obteve o seu nome a partir da cor azul do raio laser ("</w:t>
      </w:r>
      <w:proofErr w:type="spellStart"/>
      <w:r w:rsidRPr="00336060">
        <w:rPr>
          <w:color w:val="000000"/>
          <w:sz w:val="18"/>
          <w:szCs w:val="18"/>
        </w:rPr>
        <w:t>blue</w:t>
      </w:r>
      <w:proofErr w:type="spellEnd"/>
      <w:r w:rsidRPr="00336060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336060">
        <w:rPr>
          <w:color w:val="000000"/>
          <w:sz w:val="18"/>
          <w:szCs w:val="18"/>
        </w:rPr>
        <w:t>ray</w:t>
      </w:r>
      <w:proofErr w:type="spellEnd"/>
      <w:proofErr w:type="gramEnd"/>
      <w:r w:rsidRPr="00336060">
        <w:rPr>
          <w:color w:val="000000"/>
          <w:sz w:val="18"/>
          <w:szCs w:val="18"/>
        </w:rPr>
        <w:t>" em inglês significa "raio azul"). A letra "e" da palavra original "</w:t>
      </w:r>
      <w:proofErr w:type="spellStart"/>
      <w:r w:rsidRPr="00336060">
        <w:rPr>
          <w:color w:val="000000"/>
          <w:sz w:val="18"/>
          <w:szCs w:val="18"/>
        </w:rPr>
        <w:t>blue</w:t>
      </w:r>
      <w:proofErr w:type="spellEnd"/>
      <w:r w:rsidRPr="00336060">
        <w:rPr>
          <w:color w:val="000000"/>
          <w:sz w:val="18"/>
          <w:szCs w:val="18"/>
        </w:rPr>
        <w:t>" foi eliminada porque, em alguns países, não se pode registrar, para um nome comercial, uma palavra comum. Este raio azul mostra um comprimento de onda curta de 405 </w:t>
      </w:r>
      <w:proofErr w:type="spellStart"/>
      <w:r w:rsidRPr="00336060">
        <w:rPr>
          <w:color w:val="000000"/>
          <w:sz w:val="18"/>
          <w:szCs w:val="18"/>
        </w:rPr>
        <w:t>nm</w:t>
      </w:r>
      <w:proofErr w:type="spellEnd"/>
      <w:r w:rsidRPr="00336060">
        <w:rPr>
          <w:color w:val="000000"/>
          <w:sz w:val="18"/>
          <w:szCs w:val="18"/>
        </w:rPr>
        <w:t xml:space="preserve"> e conjuntamente com outras técnicas, permite armazenar substancialmente mais dados que um DVD ou um CD. A </w:t>
      </w:r>
      <w:proofErr w:type="spellStart"/>
      <w:r w:rsidRPr="00336060">
        <w:rPr>
          <w:color w:val="000000"/>
          <w:sz w:val="18"/>
          <w:szCs w:val="18"/>
        </w:rPr>
        <w:t>Blu-ray</w:t>
      </w:r>
      <w:proofErr w:type="spellEnd"/>
      <w:r w:rsidRPr="00336060">
        <w:rPr>
          <w:color w:val="000000"/>
          <w:sz w:val="18"/>
          <w:szCs w:val="18"/>
        </w:rPr>
        <w:t xml:space="preserve"> </w:t>
      </w:r>
      <w:proofErr w:type="spellStart"/>
      <w:r w:rsidRPr="00336060">
        <w:rPr>
          <w:color w:val="000000"/>
          <w:sz w:val="18"/>
          <w:szCs w:val="18"/>
        </w:rPr>
        <w:t>Disc</w:t>
      </w:r>
      <w:proofErr w:type="spellEnd"/>
      <w:r w:rsidRPr="00336060">
        <w:rPr>
          <w:color w:val="000000"/>
          <w:sz w:val="18"/>
          <w:szCs w:val="18"/>
        </w:rPr>
        <w:t xml:space="preserve"> </w:t>
      </w:r>
      <w:proofErr w:type="spellStart"/>
      <w:r w:rsidRPr="00336060">
        <w:rPr>
          <w:color w:val="000000"/>
          <w:sz w:val="18"/>
          <w:szCs w:val="18"/>
        </w:rPr>
        <w:t>Association</w:t>
      </w:r>
      <w:proofErr w:type="spellEnd"/>
      <w:r w:rsidRPr="00336060">
        <w:rPr>
          <w:color w:val="000000"/>
          <w:sz w:val="18"/>
          <w:szCs w:val="18"/>
        </w:rPr>
        <w:t xml:space="preserve"> (BDA) é responsável pelos padrões e o desenvolvimento do disco </w:t>
      </w:r>
      <w:proofErr w:type="spellStart"/>
      <w:r w:rsidRPr="00336060">
        <w:rPr>
          <w:color w:val="000000"/>
          <w:sz w:val="18"/>
          <w:szCs w:val="18"/>
        </w:rPr>
        <w:t>Blu-ray</w:t>
      </w:r>
      <w:proofErr w:type="spellEnd"/>
      <w:r w:rsidRPr="00336060">
        <w:rPr>
          <w:color w:val="000000"/>
          <w:sz w:val="18"/>
          <w:szCs w:val="18"/>
        </w:rPr>
        <w:t xml:space="preserve"> e foi criada pela Sony e Panasonic.</w:t>
      </w:r>
    </w:p>
    <w:p w:rsidR="00426D02" w:rsidRPr="00336060" w:rsidRDefault="00426D02" w:rsidP="003360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23187E" w:rsidRDefault="0023187E" w:rsidP="0023187E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681C9D">
        <w:rPr>
          <w:rFonts w:ascii="Times New Roman" w:hAnsi="Times New Roman" w:cs="Times New Roman"/>
          <w:b/>
          <w:bCs/>
        </w:rPr>
        <w:t>TEXTO 2</w:t>
      </w:r>
    </w:p>
    <w:p w:rsidR="0023187E" w:rsidRDefault="0023187E" w:rsidP="002B4E9B">
      <w:pPr>
        <w:pStyle w:val="Ttulo1"/>
        <w:shd w:val="clear" w:color="auto" w:fill="FFFFFF"/>
        <w:spacing w:before="0" w:beforeAutospacing="0" w:after="0" w:afterAutospacing="0" w:line="260" w:lineRule="atLeast"/>
        <w:rPr>
          <w:rFonts w:ascii="Arial" w:hAnsi="Arial" w:cs="Arial"/>
          <w:b w:val="0"/>
          <w:bCs w:val="0"/>
          <w:iCs/>
          <w:sz w:val="20"/>
          <w:szCs w:val="20"/>
        </w:rPr>
        <w:sectPr w:rsidR="0023187E" w:rsidSect="003A54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3"/>
      </w:tblGrid>
      <w:tr w:rsidR="002B4E9B" w:rsidTr="00D2554F">
        <w:tc>
          <w:tcPr>
            <w:tcW w:w="0" w:type="auto"/>
          </w:tcPr>
          <w:p w:rsidR="002B4E9B" w:rsidRPr="00D2554F" w:rsidRDefault="002B4E9B" w:rsidP="002B4E9B">
            <w:pPr>
              <w:pStyle w:val="Ttulo1"/>
              <w:shd w:val="clear" w:color="auto" w:fill="FFFFFF"/>
              <w:spacing w:before="0" w:beforeAutospacing="0" w:after="0" w:afterAutospacing="0" w:line="260" w:lineRule="atLeast"/>
              <w:outlineLvl w:val="0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D2554F">
              <w:rPr>
                <w:rFonts w:ascii="Arial" w:hAnsi="Arial" w:cs="Arial"/>
                <w:bCs w:val="0"/>
                <w:iCs/>
                <w:sz w:val="18"/>
                <w:szCs w:val="18"/>
              </w:rPr>
              <w:lastRenderedPageBreak/>
              <w:t>Cotidiano</w:t>
            </w:r>
          </w:p>
          <w:p w:rsidR="002B4E9B" w:rsidRPr="00D2554F" w:rsidRDefault="004F40F6" w:rsidP="002B4E9B">
            <w:pPr>
              <w:pStyle w:val="Ttulo2"/>
              <w:shd w:val="clear" w:color="auto" w:fill="FFFFFF"/>
              <w:spacing w:before="0" w:beforeAutospacing="0" w:after="0" w:afterAutospacing="0" w:line="200" w:lineRule="atLeast"/>
              <w:outlineLvl w:val="1"/>
              <w:rPr>
                <w:rFonts w:ascii="Arial" w:hAnsi="Arial" w:cs="Arial"/>
                <w:b w:val="0"/>
                <w:bCs w:val="0"/>
                <w:sz w:val="16"/>
                <w:szCs w:val="16"/>
                <w:u w:val="single"/>
              </w:rPr>
            </w:pPr>
            <w:hyperlink r:id="rId9" w:history="1">
              <w:r w:rsidR="002B4E9B" w:rsidRPr="00D2554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 w:val="16"/>
                  <w:szCs w:val="16"/>
                </w:rPr>
                <w:t>Chico Buarque</w:t>
              </w:r>
            </w:hyperlink>
            <w:r w:rsidR="002B4E9B" w:rsidRPr="00D2554F">
              <w:rPr>
                <w:rFonts w:ascii="Arial" w:hAnsi="Arial" w:cs="Arial"/>
                <w:b w:val="0"/>
                <w:bCs w:val="0"/>
                <w:sz w:val="16"/>
                <w:szCs w:val="16"/>
                <w:u w:val="single"/>
              </w:rPr>
              <w:t>/1971</w:t>
            </w:r>
            <w:r w:rsidR="00D2554F" w:rsidRPr="00D2554F">
              <w:rPr>
                <w:rFonts w:ascii="Arial" w:hAnsi="Arial" w:cs="Arial"/>
                <w:b w:val="0"/>
                <w:bCs w:val="0"/>
                <w:sz w:val="16"/>
                <w:szCs w:val="16"/>
                <w:u w:val="single"/>
              </w:rPr>
              <w:t>_________</w:t>
            </w:r>
            <w:r w:rsidR="00D2554F">
              <w:rPr>
                <w:rFonts w:ascii="Arial" w:hAnsi="Arial" w:cs="Arial"/>
                <w:b w:val="0"/>
                <w:bCs w:val="0"/>
                <w:sz w:val="16"/>
                <w:szCs w:val="16"/>
                <w:u w:val="single"/>
              </w:rPr>
              <w:t>_________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Todo dia ela faz tudo sempre igual: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54F">
              <w:rPr>
                <w:rFonts w:ascii="Arial" w:hAnsi="Arial" w:cs="Arial"/>
                <w:sz w:val="18"/>
                <w:szCs w:val="18"/>
              </w:rPr>
              <w:t>Me sacode</w:t>
            </w:r>
            <w:proofErr w:type="gramEnd"/>
            <w:r w:rsidRPr="00D2554F">
              <w:rPr>
                <w:rFonts w:ascii="Arial" w:hAnsi="Arial" w:cs="Arial"/>
                <w:sz w:val="18"/>
                <w:szCs w:val="18"/>
              </w:rPr>
              <w:t xml:space="preserve"> às seis horas da manhã,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54F">
              <w:rPr>
                <w:rFonts w:ascii="Arial" w:hAnsi="Arial" w:cs="Arial"/>
                <w:sz w:val="18"/>
                <w:szCs w:val="18"/>
              </w:rPr>
              <w:t>Me sorri</w:t>
            </w:r>
            <w:proofErr w:type="gramEnd"/>
            <w:r w:rsidRPr="00D2554F">
              <w:rPr>
                <w:rFonts w:ascii="Arial" w:hAnsi="Arial" w:cs="Arial"/>
                <w:sz w:val="18"/>
                <w:szCs w:val="18"/>
              </w:rPr>
              <w:t xml:space="preserve"> um sorriso pontual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hortelã.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Todo dia ela diz que é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pr'eu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me cuidar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essas coisas que diz toda mulher.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Diz que está me esperando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pr'o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jantar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café.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Todo dia eu só penso em poder parar;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Meio-dia eu só penso em dizer não,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Depois penso na vida pra levar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calo com a boca de feijão.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Seis da tarde, como era de se esperar,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Ela pega e me espera no portão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Diz que está muito louca pra beijar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paixão.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Toda noite ela diz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pr'eu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não me afastar;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Meia-noite ela jura eterno amor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E me aperta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pr'eu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quase sufocar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morde com a boca de pavor.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Todo dia ela faz tudo sempre igual: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54F">
              <w:rPr>
                <w:rFonts w:ascii="Arial" w:hAnsi="Arial" w:cs="Arial"/>
                <w:sz w:val="18"/>
                <w:szCs w:val="18"/>
              </w:rPr>
              <w:t>Me sacode</w:t>
            </w:r>
            <w:proofErr w:type="gramEnd"/>
            <w:r w:rsidRPr="00D2554F">
              <w:rPr>
                <w:rFonts w:ascii="Arial" w:hAnsi="Arial" w:cs="Arial"/>
                <w:sz w:val="18"/>
                <w:szCs w:val="18"/>
              </w:rPr>
              <w:t xml:space="preserve"> às seis horas da manhã,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54F">
              <w:rPr>
                <w:rFonts w:ascii="Arial" w:hAnsi="Arial" w:cs="Arial"/>
                <w:sz w:val="18"/>
                <w:szCs w:val="18"/>
              </w:rPr>
              <w:lastRenderedPageBreak/>
              <w:t>Me sorri</w:t>
            </w:r>
            <w:proofErr w:type="gramEnd"/>
            <w:r w:rsidRPr="00D2554F">
              <w:rPr>
                <w:rFonts w:ascii="Arial" w:hAnsi="Arial" w:cs="Arial"/>
                <w:sz w:val="18"/>
                <w:szCs w:val="18"/>
              </w:rPr>
              <w:t xml:space="preserve"> um sorriso pontual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hortelã.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Todo dia ela diz que é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pr'eu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me cuidar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essas coisas que diz toda mulher.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Diz que está me esperando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pr'o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jantar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café.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Todo dia eu só penso em poder parar;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Meio-dia eu só penso em dizer não,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Depois penso na vida pra levar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calo com a boca de feijão.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Seis da tarde, como era de se esperar,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Ela pega e me espera no portão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Diz que está muito louca pra beijar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paixão.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Toda noite ela diz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pr'eu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não me afastar;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Meia-noite ela jura eterno amor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 xml:space="preserve">E me aperta </w:t>
            </w:r>
            <w:proofErr w:type="spellStart"/>
            <w:r w:rsidRPr="00D2554F">
              <w:rPr>
                <w:rFonts w:ascii="Arial" w:hAnsi="Arial" w:cs="Arial"/>
                <w:sz w:val="18"/>
                <w:szCs w:val="18"/>
              </w:rPr>
              <w:t>pr'eu</w:t>
            </w:r>
            <w:proofErr w:type="spellEnd"/>
            <w:r w:rsidRPr="00D2554F">
              <w:rPr>
                <w:rFonts w:ascii="Arial" w:hAnsi="Arial" w:cs="Arial"/>
                <w:sz w:val="18"/>
                <w:szCs w:val="18"/>
              </w:rPr>
              <w:t xml:space="preserve"> quase sufocar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morde com a boca de pavor.</w:t>
            </w:r>
          </w:p>
          <w:p w:rsidR="002B4E9B" w:rsidRPr="00426D02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Todo dia ela faz tudo sempre igual: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54F">
              <w:rPr>
                <w:rFonts w:ascii="Arial" w:hAnsi="Arial" w:cs="Arial"/>
                <w:sz w:val="18"/>
                <w:szCs w:val="18"/>
              </w:rPr>
              <w:t>Me sacode</w:t>
            </w:r>
            <w:proofErr w:type="gramEnd"/>
            <w:r w:rsidRPr="00D2554F">
              <w:rPr>
                <w:rFonts w:ascii="Arial" w:hAnsi="Arial" w:cs="Arial"/>
                <w:sz w:val="18"/>
                <w:szCs w:val="18"/>
              </w:rPr>
              <w:t xml:space="preserve"> às seis horas da manhã,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2554F">
              <w:rPr>
                <w:rFonts w:ascii="Arial" w:hAnsi="Arial" w:cs="Arial"/>
                <w:sz w:val="18"/>
                <w:szCs w:val="18"/>
              </w:rPr>
              <w:t>Me sorri</w:t>
            </w:r>
            <w:proofErr w:type="gramEnd"/>
            <w:r w:rsidRPr="00D2554F">
              <w:rPr>
                <w:rFonts w:ascii="Arial" w:hAnsi="Arial" w:cs="Arial"/>
                <w:sz w:val="18"/>
                <w:szCs w:val="18"/>
              </w:rPr>
              <w:t xml:space="preserve"> um sorriso pontual</w:t>
            </w:r>
          </w:p>
          <w:p w:rsidR="002B4E9B" w:rsidRPr="00D2554F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554F">
              <w:rPr>
                <w:rFonts w:ascii="Arial" w:hAnsi="Arial" w:cs="Arial"/>
                <w:sz w:val="18"/>
                <w:szCs w:val="18"/>
              </w:rPr>
              <w:t>E me beija com a boca de hortelã.</w:t>
            </w:r>
          </w:p>
          <w:p w:rsidR="002B4E9B" w:rsidRPr="002B4E9B" w:rsidRDefault="002B4E9B" w:rsidP="002B4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2554F" w:rsidRDefault="004F40F6" w:rsidP="00D2554F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bCs/>
        </w:rPr>
      </w:pPr>
      <w:hyperlink r:id="rId10" w:history="1">
        <w:r w:rsidR="00D2554F" w:rsidRPr="00D2554F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www.chicobuarque.com.br</w:t>
        </w:r>
      </w:hyperlink>
    </w:p>
    <w:p w:rsidR="00D2554F" w:rsidRDefault="00D2554F" w:rsidP="003A54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  <w:sectPr w:rsidR="00D2554F" w:rsidSect="00D2554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36060" w:rsidRPr="00336060" w:rsidRDefault="00336060" w:rsidP="00336060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noProof/>
          <w:lang w:eastAsia="pt-BR"/>
        </w:rPr>
      </w:pPr>
      <w:r w:rsidRPr="00336060">
        <w:rPr>
          <w:rFonts w:ascii="Times New Roman" w:hAnsi="Times New Roman" w:cs="Times New Roman"/>
          <w:b/>
          <w:noProof/>
          <w:lang w:eastAsia="pt-BR"/>
        </w:rPr>
        <w:lastRenderedPageBreak/>
        <w:t>TEXTO 3</w:t>
      </w:r>
    </w:p>
    <w:tbl>
      <w:tblPr>
        <w:tblStyle w:val="Tabelacomgrade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2"/>
      </w:tblGrid>
      <w:tr w:rsidR="00336060" w:rsidTr="006A7378">
        <w:tc>
          <w:tcPr>
            <w:tcW w:w="8612" w:type="dxa"/>
          </w:tcPr>
          <w:p w:rsidR="00336060" w:rsidRPr="00426D02" w:rsidRDefault="006A7378" w:rsidP="00426D0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noProof/>
                <w:lang w:eastAsia="pt-BR"/>
              </w:rPr>
            </w:pPr>
            <w:r w:rsidRPr="00426D02">
              <w:rPr>
                <w:rFonts w:ascii="Verdana" w:eastAsia="Times New Roman" w:hAnsi="Verdana" w:cs="Times New Roman"/>
                <w:b/>
                <w:bCs/>
                <w:lang w:eastAsia="pt-BR"/>
              </w:rPr>
              <w:t>Prima Julieta</w:t>
            </w:r>
          </w:p>
          <w:p w:rsidR="00426D02" w:rsidRPr="00426D02" w:rsidRDefault="00426D02" w:rsidP="00336060">
            <w:pPr>
              <w:pStyle w:val="PargrafodaLista"/>
              <w:autoSpaceDE w:val="0"/>
              <w:autoSpaceDN w:val="0"/>
              <w:adjustRightInd w:val="0"/>
              <w:ind w:left="0" w:firstLine="414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</w:pPr>
          </w:p>
          <w:p w:rsidR="00336060" w:rsidRPr="00426D02" w:rsidRDefault="00336060" w:rsidP="00336060">
            <w:pPr>
              <w:pStyle w:val="PargrafodaLista"/>
              <w:autoSpaceDE w:val="0"/>
              <w:autoSpaceDN w:val="0"/>
              <w:adjustRightInd w:val="0"/>
              <w:ind w:left="0" w:firstLine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426D02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Prima Julieta, jovem viúva, aparecia  de vez em quando na casa de meus pais ou na de minhas tias. O marido, que lhe deixara uma fortuna substancial, pertencia ao ramo rico da família Monteiro de Barros. Nós éramos do ramo pobre. Prima Julieta possuía uma casa no Rio e outra em Juiz de Fora. Morava em companhia de uma filha adotiva. E já fora três vezes à Europa.</w:t>
            </w:r>
          </w:p>
          <w:p w:rsidR="00336060" w:rsidRPr="00426D02" w:rsidRDefault="00336060" w:rsidP="00336060">
            <w:pPr>
              <w:pStyle w:val="PargrafodaLista"/>
              <w:autoSpaceDE w:val="0"/>
              <w:autoSpaceDN w:val="0"/>
              <w:adjustRightInd w:val="0"/>
              <w:ind w:left="0" w:firstLine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426D02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Prima Julieta irradiava um fascínio singular. Era a feminilidade em pessoa. Quando a conheci, sendo ainda garoto e já sensibilíssimo ao charme feminino, teria ela uns trinta ou trinta e dois anos de idade.</w:t>
            </w:r>
          </w:p>
          <w:p w:rsidR="00336060" w:rsidRDefault="00336060" w:rsidP="00336060">
            <w:pPr>
              <w:pStyle w:val="PargrafodaLista"/>
              <w:autoSpaceDE w:val="0"/>
              <w:autoSpaceDN w:val="0"/>
              <w:adjustRightInd w:val="0"/>
              <w:ind w:left="0" w:firstLine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426D02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Apenas pelo seu andar percebia-se que era uma deusa, diz Virgílio de outra mulher. Prima Julieta caminhava em ritmo lento, agitando a cabeça para trás, remando os belos braços brancos. A cabeleira loura incluía reflexos metálicos. Ancas poderosas. Os olhos de um verde azulado borboleteavam. A voz rouca e ácida, em dois planos; voz de pessoa da alta sociedade. Uma vez descobri admirado sua nuca, que naquele tempo chamavam de cangote, nome expressivo: pressupõe jugo e domínio. No caso somos nós, homens, a sofrer a canga. Descobri por intuição a beleza do cangote e do pescoço feminino, não querendo com isso dizer que desprezava outras regiões do universo.</w:t>
            </w:r>
          </w:p>
          <w:p w:rsidR="00426D02" w:rsidRPr="00426D02" w:rsidRDefault="00426D02" w:rsidP="00426D02">
            <w:pPr>
              <w:pStyle w:val="PargrafodaLista"/>
              <w:autoSpaceDE w:val="0"/>
              <w:autoSpaceDN w:val="0"/>
              <w:adjustRightInd w:val="0"/>
              <w:ind w:left="0" w:firstLine="414"/>
              <w:jc w:val="right"/>
              <w:rPr>
                <w:rFonts w:ascii="Times New Roman" w:hAnsi="Times New Roman" w:cs="Times New Roman"/>
                <w:noProof/>
                <w:sz w:val="8"/>
                <w:szCs w:val="8"/>
                <w:lang w:eastAsia="pt-BR"/>
              </w:rPr>
            </w:pPr>
          </w:p>
          <w:p w:rsidR="00426D02" w:rsidRPr="00426D02" w:rsidRDefault="00426D02" w:rsidP="00426D02">
            <w:pPr>
              <w:pStyle w:val="PargrafodaLista"/>
              <w:autoSpaceDE w:val="0"/>
              <w:autoSpaceDN w:val="0"/>
              <w:adjustRightInd w:val="0"/>
              <w:ind w:left="0" w:firstLine="414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pt-BR"/>
              </w:rPr>
            </w:pPr>
            <w:r w:rsidRPr="00426D02">
              <w:rPr>
                <w:rFonts w:ascii="Times New Roman" w:hAnsi="Times New Roman" w:cs="Times New Roman"/>
                <w:noProof/>
                <w:sz w:val="18"/>
                <w:szCs w:val="18"/>
                <w:lang w:eastAsia="pt-BR"/>
              </w:rPr>
              <w:t xml:space="preserve">MENDES, Murilo. </w:t>
            </w:r>
            <w:r w:rsidRPr="00426D02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pt-BR"/>
              </w:rPr>
              <w:t>A didade do serrote</w:t>
            </w:r>
            <w:r w:rsidRPr="00426D02">
              <w:rPr>
                <w:rFonts w:ascii="Times New Roman" w:hAnsi="Times New Roman" w:cs="Times New Roman"/>
                <w:noProof/>
                <w:sz w:val="18"/>
                <w:szCs w:val="18"/>
                <w:lang w:eastAsia="pt-BR"/>
              </w:rPr>
              <w:t>. Rio de janeiro, Sabiá, 1968, p. 88-9.</w:t>
            </w:r>
          </w:p>
        </w:tc>
      </w:tr>
    </w:tbl>
    <w:p w:rsidR="002C4FD2" w:rsidRPr="00426D02" w:rsidRDefault="002C4FD2" w:rsidP="0033606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16"/>
          <w:szCs w:val="16"/>
          <w:lang w:eastAsia="pt-BR"/>
        </w:rPr>
      </w:pPr>
    </w:p>
    <w:p w:rsidR="0023187E" w:rsidRDefault="0023187E" w:rsidP="0023187E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Times New Roman" w:hAnsi="Times New Roman" w:cs="Times New Roman"/>
          <w:b/>
          <w:noProof/>
          <w:lang w:eastAsia="pt-BR"/>
        </w:rPr>
        <w:t>TEXTO 4</w:t>
      </w:r>
    </w:p>
    <w:p w:rsidR="0023187E" w:rsidRPr="0023187E" w:rsidRDefault="0023187E" w:rsidP="00231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3187E">
        <w:rPr>
          <w:rFonts w:ascii="Verdana" w:eastAsia="Times New Roman" w:hAnsi="Verdana" w:cs="Times New Roman"/>
          <w:b/>
          <w:bCs/>
          <w:lang w:eastAsia="pt-BR"/>
        </w:rPr>
        <w:t>Os certinhos e os seres do abismo</w:t>
      </w:r>
    </w:p>
    <w:p w:rsidR="006A7378" w:rsidRPr="006A7378" w:rsidRDefault="006A7378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6A7378" w:rsidRPr="006A7378" w:rsidRDefault="006A7378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1590675</wp:posOffset>
            </wp:positionV>
            <wp:extent cx="2040255" cy="1534160"/>
            <wp:effectExtent l="19050" t="0" r="0" b="0"/>
            <wp:wrapTight wrapText="bothSides">
              <wp:wrapPolygon edited="0">
                <wp:start x="-202" y="0"/>
                <wp:lineTo x="-202" y="21457"/>
                <wp:lineTo x="21580" y="21457"/>
                <wp:lineTo x="21580" y="0"/>
                <wp:lineTo x="-202" y="0"/>
              </wp:wrapPolygon>
            </wp:wrapTight>
            <wp:docPr id="1" name="Imagem 1" descr="http://veja.abril.com.br/especiais/jovens_2003/imagens/hum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ja.abril.com.br/especiais/jovens_2003/imagens/humo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Era assim no meu tempo de </w:t>
      </w:r>
      <w:r w:rsidR="0023187E" w:rsidRPr="006A737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frequentador</w:t>
      </w:r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aulas ("estudante" seria um exagero), mas não deve ter mudado muito. A não ser quando a professora ou o professor designasse o lugar de cada um segundo alguma ordem, como a alfabética – e nesse caso eu era condenado pelo sobrenome a sentar no fundo da sala, junto com os Us, os </w:t>
      </w:r>
      <w:proofErr w:type="spellStart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Zs</w:t>
      </w:r>
      <w:proofErr w:type="spellEnd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os outros </w:t>
      </w:r>
      <w:proofErr w:type="spellStart"/>
      <w:proofErr w:type="gramStart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Vs</w:t>
      </w:r>
      <w:proofErr w:type="spellEnd"/>
      <w:proofErr w:type="gramEnd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–, os alunos se distribuíam pelas carteiras de acordo com uma geografia social espontânea, nem sempre bem definida mas reincidente.</w:t>
      </w:r>
    </w:p>
    <w:p w:rsidR="006A7378" w:rsidRPr="006A7378" w:rsidRDefault="0023187E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Na frente sentava a Turma do Apagador, assim chamada porque era a eles que a professora recorria para ajudar a limpar o quadro-negro e os próprios apagadores. Nunca entendi bem por que se sujar com pó de giz era considerado um privilégio, mas a Turma do Apagador era uma elite, vista pelo resto da aula como favoritos do poder e invejada e destratada com a mesma intensidade. Quando passavam para os graus superiores, os apagadores podiam perder sua função e deixar de </w:t>
      </w:r>
      <w:proofErr w:type="gramStart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ser</w:t>
      </w:r>
      <w:proofErr w:type="gramEnd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os queridinhos da tia, mas mantinham seus lugares e sua pose, esperando o dia da reabilitação, como todas as aristocracias tornadas irrelevantes.</w:t>
      </w:r>
    </w:p>
    <w:p w:rsidR="006A7378" w:rsidRPr="006A7378" w:rsidRDefault="006A7378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0.85pt;margin-top:84.75pt;width:136.85pt;height:12.55pt;z-index:251663360" wrapcoords="-101 0 -101 20160 21600 20160 21600 0 -101 0" stroked="f">
            <v:textbox inset="0,0,0,0">
              <w:txbxContent>
                <w:p w:rsidR="006A7378" w:rsidRPr="006A7378" w:rsidRDefault="006A7378" w:rsidP="006A7378">
                  <w:pPr>
                    <w:pStyle w:val="Legenda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0"/>
                      <w:szCs w:val="20"/>
                    </w:rPr>
                  </w:pPr>
                  <w:r w:rsidRPr="006A7378">
                    <w:rPr>
                      <w:rFonts w:ascii="Times New Roman" w:hAnsi="Times New Roman" w:cs="Times New Roman"/>
                      <w:color w:val="auto"/>
                    </w:rPr>
                    <w:t>Ilustração Fábrica de Quadrinhos</w:t>
                  </w:r>
                </w:p>
              </w:txbxContent>
            </v:textbox>
            <w10:wrap type="tight"/>
          </v:shape>
        </w:pict>
      </w:r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Não se deve confundir a Turma do Apagador com os Certinhos e os Bundas de Aço. Os certinhos ocupavam as primeiras fileiras para não se misturarem com a Massa que sentava atrás, os bundas de aço para estarem mais perto do quadro-negro e não perderem nada. Todos os apagadores eram certinhos</w:t>
      </w:r>
      <w:proofErr w:type="gramStart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mas</w:t>
      </w:r>
      <w:proofErr w:type="gramEnd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nem todos os certinhos eram apagadores, e os bundas de aço não eram necessariamente certinhos. Muitos bundas de aço, por exemplo, eram excêntricos, introvertidos, ansiosos – enfim, esquisitos. Já os certinhos autênticos se definiam pelo que não eram. Não eram nem </w:t>
      </w:r>
      <w:proofErr w:type="gramStart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puxa-sacos</w:t>
      </w:r>
      <w:proofErr w:type="gramEnd"/>
      <w:r w:rsidR="0023187E"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como os apagadores, nem estranhos como os bundas de aço, nem medíocres como a Massa, nem bagunceiros como os Seres do Abismo, que sentavam no fundo, e sua principal característica eram os livros encapados com perfeição.</w:t>
      </w:r>
    </w:p>
    <w:p w:rsidR="006A7378" w:rsidRPr="006A7378" w:rsidRDefault="0023187E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Atrás dos apagadores, dos certinhos e dos bundas de aço ficava a Massa, dividida em núcleos, como o Núcleo do Nem Aí, formado por três ou quatro meninas que ignoravam as aulas, davam mais atenção aos próprios cabelos e, já que tinham esse interesse em comum, sentavam juntas; o Clube de Debates, algumas celebridades (a garota mais bonita da aula, o cara que desenhava quadrinho de sacanagem) e seus respectivos círculos de admiradores, e nós do </w:t>
      </w:r>
      <w:proofErr w:type="spellStart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Centrão</w:t>
      </w:r>
      <w:proofErr w:type="spellEnd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Desconsolado, que só tínhamos em comum a vontade de estar em outro lugar.</w:t>
      </w:r>
    </w:p>
    <w:p w:rsidR="0023187E" w:rsidRPr="006A7378" w:rsidRDefault="0023187E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E no fundo sentavam os Seres do Abismo, cuja única comunicação com a frente da sala </w:t>
      </w:r>
      <w:proofErr w:type="gramStart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eram</w:t>
      </w:r>
      <w:proofErr w:type="gramEnd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os ocasionais mísseis que disparavam lá de trás e incluíam desde o gordo que arrotava em vários tons até uma </w:t>
      </w:r>
      <w:proofErr w:type="spellStart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proto-dark</w:t>
      </w:r>
      <w:proofErr w:type="spellEnd"/>
      <w:r w:rsidRPr="0023187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provavelmente a primeira da história, com tatuagem na coxa.</w:t>
      </w:r>
    </w:p>
    <w:p w:rsidR="006A7378" w:rsidRPr="0023187E" w:rsidRDefault="006A7378" w:rsidP="006A7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737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Mas isso, claro, foi na Idade Média.</w:t>
      </w:r>
    </w:p>
    <w:p w:rsidR="002C4FD2" w:rsidRPr="006A7378" w:rsidRDefault="006A7378" w:rsidP="006A737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  <w:hyperlink r:id="rId12" w:history="1">
        <w:r w:rsidRPr="006A7378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http://veja.abril.com.br/especiais/jovens_2003/p_090.html</w:t>
        </w:r>
      </w:hyperlink>
    </w:p>
    <w:sectPr w:rsidR="002C4FD2" w:rsidRPr="006A7378" w:rsidSect="00336060">
      <w:type w:val="continuous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9B" w:rsidRDefault="0089349B" w:rsidP="007A076B">
      <w:pPr>
        <w:spacing w:after="0" w:line="240" w:lineRule="auto"/>
      </w:pPr>
      <w:r>
        <w:separator/>
      </w:r>
    </w:p>
  </w:endnote>
  <w:endnote w:type="continuationSeparator" w:id="0">
    <w:p w:rsidR="0089349B" w:rsidRDefault="0089349B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9B" w:rsidRDefault="0089349B" w:rsidP="007A076B">
      <w:pPr>
        <w:spacing w:after="0" w:line="240" w:lineRule="auto"/>
      </w:pPr>
      <w:r>
        <w:separator/>
      </w:r>
    </w:p>
  </w:footnote>
  <w:footnote w:type="continuationSeparator" w:id="0">
    <w:p w:rsidR="0089349B" w:rsidRDefault="0089349B" w:rsidP="007A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750E"/>
    <w:multiLevelType w:val="hybridMultilevel"/>
    <w:tmpl w:val="DCFA0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411F"/>
    <w:multiLevelType w:val="hybridMultilevel"/>
    <w:tmpl w:val="05D8847A"/>
    <w:lvl w:ilvl="0" w:tplc="CEB824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352ED4"/>
    <w:multiLevelType w:val="hybridMultilevel"/>
    <w:tmpl w:val="F0CC5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0"/>
    <w:rsid w:val="00061E2F"/>
    <w:rsid w:val="000D6A74"/>
    <w:rsid w:val="000F50A9"/>
    <w:rsid w:val="00154559"/>
    <w:rsid w:val="00155E59"/>
    <w:rsid w:val="00176FE8"/>
    <w:rsid w:val="001A6C4C"/>
    <w:rsid w:val="0023187E"/>
    <w:rsid w:val="0029344A"/>
    <w:rsid w:val="002B4E9B"/>
    <w:rsid w:val="002C4FD2"/>
    <w:rsid w:val="002D1F11"/>
    <w:rsid w:val="002D7F34"/>
    <w:rsid w:val="0032330A"/>
    <w:rsid w:val="00336060"/>
    <w:rsid w:val="003A54B3"/>
    <w:rsid w:val="00415DDF"/>
    <w:rsid w:val="00426D02"/>
    <w:rsid w:val="00474878"/>
    <w:rsid w:val="004B4AEC"/>
    <w:rsid w:val="004F40F6"/>
    <w:rsid w:val="00517FD3"/>
    <w:rsid w:val="005C26D0"/>
    <w:rsid w:val="00655256"/>
    <w:rsid w:val="00681C9D"/>
    <w:rsid w:val="006A7378"/>
    <w:rsid w:val="006F6EEA"/>
    <w:rsid w:val="00700AFA"/>
    <w:rsid w:val="007414F0"/>
    <w:rsid w:val="00771E73"/>
    <w:rsid w:val="007A076B"/>
    <w:rsid w:val="007F457D"/>
    <w:rsid w:val="00872445"/>
    <w:rsid w:val="0089349B"/>
    <w:rsid w:val="008B5364"/>
    <w:rsid w:val="008E4317"/>
    <w:rsid w:val="008E55E2"/>
    <w:rsid w:val="00983B59"/>
    <w:rsid w:val="009B046D"/>
    <w:rsid w:val="00A449E1"/>
    <w:rsid w:val="00A951D5"/>
    <w:rsid w:val="00AD305A"/>
    <w:rsid w:val="00B57618"/>
    <w:rsid w:val="00C91F3B"/>
    <w:rsid w:val="00D2554F"/>
    <w:rsid w:val="00D51188"/>
    <w:rsid w:val="00D52F20"/>
    <w:rsid w:val="00D811E8"/>
    <w:rsid w:val="00E2482E"/>
    <w:rsid w:val="00F2427E"/>
    <w:rsid w:val="00F939D0"/>
    <w:rsid w:val="00FB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paragraph" w:styleId="Ttulo1">
    <w:name w:val="heading 1"/>
    <w:basedOn w:val="Normal"/>
    <w:link w:val="Ttulo1Char"/>
    <w:uiPriority w:val="9"/>
    <w:qFormat/>
    <w:rsid w:val="006F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F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D511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6E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6E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F6E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B4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91F3B"/>
  </w:style>
  <w:style w:type="paragraph" w:styleId="Legenda">
    <w:name w:val="caption"/>
    <w:basedOn w:val="Normal"/>
    <w:next w:val="Normal"/>
    <w:uiPriority w:val="35"/>
    <w:unhideWhenUsed/>
    <w:qFormat/>
    <w:rsid w:val="006A737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7924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6314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31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eja.abril.com.br/especiais/jovens_2003/p_09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chicobuarque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ras.terra.com.br/chico-buarq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1233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Florencio</cp:lastModifiedBy>
  <cp:revision>3</cp:revision>
  <cp:lastPrinted>2012-09-25T12:54:00Z</cp:lastPrinted>
  <dcterms:created xsi:type="dcterms:W3CDTF">2012-09-25T12:44:00Z</dcterms:created>
  <dcterms:modified xsi:type="dcterms:W3CDTF">2012-09-25T12:56:00Z</dcterms:modified>
</cp:coreProperties>
</file>