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F6D7" w14:textId="77777777" w:rsidR="00660067" w:rsidRDefault="00660067" w:rsidP="00660067">
      <w:pPr>
        <w:spacing w:line="360" w:lineRule="auto"/>
        <w:jc w:val="both"/>
        <w:rPr>
          <w:rFonts w:ascii="Arial" w:hAnsi="Arial"/>
          <w:sz w:val="28"/>
          <w:szCs w:val="36"/>
        </w:rPr>
      </w:pPr>
      <w:r>
        <w:rPr>
          <w:rFonts w:ascii="Arial" w:hAnsi="Arial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BE8113A" wp14:editId="30E98D0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0100" cy="1614805"/>
            <wp:effectExtent l="0" t="0" r="12700" b="10795"/>
            <wp:wrapThrough wrapText="bothSides">
              <wp:wrapPolygon edited="0">
                <wp:start x="0" y="0"/>
                <wp:lineTo x="0" y="21405"/>
                <wp:lineTo x="21257" y="21405"/>
                <wp:lineTo x="212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8F2">
        <w:rPr>
          <w:rFonts w:ascii="Arial" w:hAnsi="Arial"/>
          <w:sz w:val="28"/>
          <w:szCs w:val="36"/>
        </w:rPr>
        <w:t xml:space="preserve">Instituto Federal de Educação, Ciência e Tecnologia do Rio Grande do Norte </w:t>
      </w:r>
    </w:p>
    <w:p w14:paraId="63AA62AE" w14:textId="70AF04E3" w:rsidR="00660067" w:rsidRPr="00D80A68" w:rsidRDefault="00660067" w:rsidP="00660067">
      <w:pPr>
        <w:spacing w:line="360" w:lineRule="auto"/>
        <w:jc w:val="both"/>
        <w:rPr>
          <w:rFonts w:ascii="Arial" w:hAnsi="Arial"/>
          <w:szCs w:val="36"/>
        </w:rPr>
      </w:pPr>
      <w:r w:rsidRPr="00D80A68">
        <w:rPr>
          <w:rFonts w:ascii="Arial" w:hAnsi="Arial"/>
          <w:szCs w:val="36"/>
        </w:rPr>
        <w:t xml:space="preserve">Disciplina: </w:t>
      </w:r>
      <w:r>
        <w:rPr>
          <w:rFonts w:ascii="Arial" w:hAnsi="Arial"/>
          <w:szCs w:val="36"/>
        </w:rPr>
        <w:t>Redes de Computadores</w:t>
      </w:r>
      <w:r w:rsidR="00DB702A">
        <w:rPr>
          <w:rFonts w:ascii="Arial" w:hAnsi="Arial"/>
          <w:szCs w:val="36"/>
        </w:rPr>
        <w:t xml:space="preserve"> – INFO </w:t>
      </w:r>
      <w:r w:rsidR="00AA0DC2">
        <w:rPr>
          <w:rFonts w:ascii="Arial" w:hAnsi="Arial"/>
          <w:szCs w:val="36"/>
        </w:rPr>
        <w:t>3V</w:t>
      </w:r>
    </w:p>
    <w:p w14:paraId="1A989F7B" w14:textId="15F21CD9" w:rsidR="00660067" w:rsidRPr="00D80A68" w:rsidRDefault="00660067" w:rsidP="00660067">
      <w:pPr>
        <w:spacing w:line="360" w:lineRule="auto"/>
        <w:jc w:val="both"/>
        <w:rPr>
          <w:rFonts w:ascii="Arial" w:hAnsi="Arial"/>
          <w:szCs w:val="36"/>
        </w:rPr>
      </w:pPr>
      <w:r w:rsidRPr="00D80A68">
        <w:rPr>
          <w:rFonts w:ascii="Arial" w:hAnsi="Arial"/>
          <w:szCs w:val="36"/>
        </w:rPr>
        <w:t xml:space="preserve">Aula: </w:t>
      </w:r>
      <w:r w:rsidR="00393F6C">
        <w:rPr>
          <w:rFonts w:ascii="Arial" w:hAnsi="Arial"/>
          <w:szCs w:val="36"/>
        </w:rPr>
        <w:t>Roteiro prático - VLAN</w:t>
      </w:r>
    </w:p>
    <w:p w14:paraId="6C2AE53B" w14:textId="77777777" w:rsidR="00660067" w:rsidRDefault="00660067" w:rsidP="00660067">
      <w:pPr>
        <w:spacing w:line="360" w:lineRule="auto"/>
        <w:jc w:val="both"/>
        <w:rPr>
          <w:rFonts w:ascii="Arial" w:hAnsi="Arial"/>
          <w:szCs w:val="36"/>
        </w:rPr>
      </w:pPr>
      <w:r w:rsidRPr="00D80A68">
        <w:rPr>
          <w:rFonts w:ascii="Arial" w:hAnsi="Arial"/>
          <w:szCs w:val="36"/>
        </w:rPr>
        <w:t xml:space="preserve">Curso: Técnico </w:t>
      </w:r>
      <w:r>
        <w:rPr>
          <w:rFonts w:ascii="Arial" w:hAnsi="Arial"/>
          <w:szCs w:val="36"/>
        </w:rPr>
        <w:t>Integrado em Informática</w:t>
      </w:r>
    </w:p>
    <w:p w14:paraId="44A90770" w14:textId="77777777" w:rsidR="008A06E4" w:rsidRDefault="008A06E4" w:rsidP="00660067">
      <w:pPr>
        <w:spacing w:line="360" w:lineRule="auto"/>
        <w:jc w:val="both"/>
        <w:rPr>
          <w:rFonts w:ascii="Arial" w:hAnsi="Arial"/>
          <w:szCs w:val="36"/>
        </w:rPr>
      </w:pPr>
      <w:r>
        <w:rPr>
          <w:rFonts w:ascii="Arial" w:hAnsi="Arial"/>
          <w:szCs w:val="36"/>
        </w:rPr>
        <w:t>Professor: Jefferson Igor Duarte Silva</w:t>
      </w:r>
    </w:p>
    <w:p w14:paraId="238F2908" w14:textId="77777777" w:rsidR="00660067" w:rsidRDefault="00660067" w:rsidP="00660067">
      <w:pPr>
        <w:spacing w:line="360" w:lineRule="auto"/>
        <w:jc w:val="both"/>
        <w:rPr>
          <w:rFonts w:ascii="Arial" w:hAnsi="Arial"/>
          <w:szCs w:val="36"/>
        </w:rPr>
      </w:pPr>
    </w:p>
    <w:p w14:paraId="5B7BAD73" w14:textId="605998A1" w:rsidR="00393F6C" w:rsidRDefault="00393F6C" w:rsidP="00393F6C">
      <w:pPr>
        <w:pStyle w:val="Heading1"/>
        <w:numPr>
          <w:ilvl w:val="0"/>
          <w:numId w:val="0"/>
        </w:numPr>
        <w:ind w:left="360"/>
        <w:jc w:val="center"/>
      </w:pPr>
      <w:r>
        <w:t>Roteiro prático</w:t>
      </w:r>
      <w:r w:rsidR="007820EB">
        <w:t xml:space="preserve"> II</w:t>
      </w:r>
      <w:r>
        <w:t xml:space="preserve"> – VLAN</w:t>
      </w:r>
    </w:p>
    <w:p w14:paraId="1F84DC05" w14:textId="08AF244E" w:rsidR="00CA5980" w:rsidRPr="00E1507F" w:rsidRDefault="00393F6C" w:rsidP="00E1507F">
      <w:pPr>
        <w:pStyle w:val="ListParagraph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Arial" w:hAnsi="Arial"/>
          <w:szCs w:val="36"/>
        </w:rPr>
      </w:pPr>
      <w:r w:rsidRPr="008F0693">
        <w:rPr>
          <w:rFonts w:ascii="Arial" w:hAnsi="Arial"/>
          <w:sz w:val="28"/>
          <w:szCs w:val="36"/>
        </w:rPr>
        <w:t xml:space="preserve">Monte </w:t>
      </w:r>
      <w:r w:rsidR="00E1507F">
        <w:rPr>
          <w:rFonts w:ascii="Arial" w:hAnsi="Arial"/>
          <w:sz w:val="28"/>
          <w:szCs w:val="36"/>
        </w:rPr>
        <w:t>a topologia mostrada na figura abaixo:</w:t>
      </w:r>
    </w:p>
    <w:p w14:paraId="241F5055" w14:textId="77777777" w:rsidR="007820EB" w:rsidRDefault="00E1507F" w:rsidP="00E1507F">
      <w:pPr>
        <w:spacing w:before="120" w:after="120" w:line="360" w:lineRule="auto"/>
        <w:jc w:val="both"/>
        <w:rPr>
          <w:rFonts w:ascii="Arial" w:hAnsi="Arial"/>
          <w:szCs w:val="36"/>
        </w:rPr>
        <w:sectPr w:rsidR="007820EB" w:rsidSect="00016C9B">
          <w:pgSz w:w="16840" w:h="11900" w:orient="landscape"/>
          <w:pgMar w:top="1701" w:right="1701" w:bottom="1134" w:left="1134" w:header="709" w:footer="709" w:gutter="0"/>
          <w:cols w:space="708"/>
          <w:docGrid w:linePitch="360"/>
        </w:sectPr>
      </w:pPr>
      <w:r>
        <w:rPr>
          <w:rFonts w:ascii="Arial" w:hAnsi="Arial"/>
          <w:noProof/>
          <w:szCs w:val="36"/>
          <w:lang w:val="en-US" w:eastAsia="en-US"/>
        </w:rPr>
        <w:drawing>
          <wp:inline distT="0" distB="0" distL="0" distR="0" wp14:anchorId="755E471D" wp14:editId="797B002E">
            <wp:extent cx="8892449" cy="2722288"/>
            <wp:effectExtent l="25400" t="25400" r="2349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5"/>
                    <a:stretch/>
                  </pic:blipFill>
                  <pic:spPr bwMode="auto">
                    <a:xfrm>
                      <a:off x="0" y="0"/>
                      <a:ext cx="8893175" cy="2722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71678" w14:textId="43C2D2D7" w:rsidR="00E1507F" w:rsidRPr="00E1507F" w:rsidRDefault="00E1507F" w:rsidP="00E1507F">
      <w:pPr>
        <w:spacing w:before="120" w:after="120" w:line="360" w:lineRule="auto"/>
        <w:jc w:val="both"/>
        <w:rPr>
          <w:rFonts w:ascii="Arial" w:hAnsi="Arial"/>
          <w:szCs w:val="36"/>
        </w:rPr>
      </w:pPr>
    </w:p>
    <w:p w14:paraId="792C7DB0" w14:textId="28D47F95" w:rsidR="00E1507F" w:rsidRPr="00E1507F" w:rsidRDefault="00E1507F" w:rsidP="00E1507F">
      <w:pPr>
        <w:pStyle w:val="ListParagraph"/>
        <w:numPr>
          <w:ilvl w:val="1"/>
          <w:numId w:val="7"/>
        </w:numPr>
        <w:spacing w:before="120" w:after="120" w:line="360" w:lineRule="auto"/>
        <w:jc w:val="both"/>
        <w:rPr>
          <w:rFonts w:ascii="Arial" w:hAnsi="Arial"/>
          <w:szCs w:val="36"/>
        </w:rPr>
      </w:pPr>
      <w:r>
        <w:rPr>
          <w:rFonts w:ascii="Arial" w:hAnsi="Arial"/>
          <w:sz w:val="28"/>
          <w:szCs w:val="36"/>
        </w:rPr>
        <w:t>Configure o endereçamento conforme a tabela abaixo:</w:t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2012"/>
        <w:gridCol w:w="4854"/>
        <w:gridCol w:w="2415"/>
      </w:tblGrid>
      <w:tr w:rsidR="00E1507F" w14:paraId="38051DDD" w14:textId="77777777" w:rsidTr="00112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4CA63A48" w14:textId="7F93C5EF" w:rsidR="00E1507F" w:rsidRDefault="00E1507F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Equipamento</w:t>
            </w:r>
          </w:p>
        </w:tc>
        <w:tc>
          <w:tcPr>
            <w:tcW w:w="2615" w:type="pct"/>
          </w:tcPr>
          <w:p w14:paraId="2016A7C3" w14:textId="631D67B8" w:rsidR="00E1507F" w:rsidRDefault="00E1507F" w:rsidP="00016C9B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Interface</w:t>
            </w:r>
          </w:p>
        </w:tc>
        <w:tc>
          <w:tcPr>
            <w:tcW w:w="1301" w:type="pct"/>
          </w:tcPr>
          <w:p w14:paraId="202EA1E2" w14:textId="4308D730" w:rsidR="00E1507F" w:rsidRDefault="00E1507F" w:rsidP="00016C9B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Endereço</w:t>
            </w:r>
          </w:p>
        </w:tc>
      </w:tr>
      <w:tr w:rsidR="00E1507F" w14:paraId="29FE60CE" w14:textId="77777777" w:rsidTr="0011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37577B0E" w14:textId="45342767" w:rsidR="00E1507F" w:rsidRDefault="00E1507F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IFRN</w:t>
            </w:r>
          </w:p>
        </w:tc>
        <w:tc>
          <w:tcPr>
            <w:tcW w:w="2615" w:type="pct"/>
          </w:tcPr>
          <w:p w14:paraId="3218A4C6" w14:textId="7CD86186" w:rsidR="00E1507F" w:rsidRDefault="00E1507F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0/1</w:t>
            </w:r>
          </w:p>
        </w:tc>
        <w:tc>
          <w:tcPr>
            <w:tcW w:w="1301" w:type="pct"/>
          </w:tcPr>
          <w:p w14:paraId="76760DDA" w14:textId="142239FC" w:rsidR="00E1507F" w:rsidRDefault="00E1507F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200.141.128.0/30</w:t>
            </w:r>
          </w:p>
        </w:tc>
      </w:tr>
      <w:tr w:rsidR="00E1507F" w14:paraId="584D3E76" w14:textId="77777777" w:rsidTr="0011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1ED47503" w14:textId="00172608" w:rsidR="00E1507F" w:rsidRDefault="00E1507F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IFRN</w:t>
            </w:r>
          </w:p>
        </w:tc>
        <w:tc>
          <w:tcPr>
            <w:tcW w:w="2615" w:type="pct"/>
          </w:tcPr>
          <w:p w14:paraId="5799B414" w14:textId="131ABE33" w:rsidR="00E1507F" w:rsidRDefault="00E1507F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0/0</w:t>
            </w:r>
          </w:p>
        </w:tc>
        <w:tc>
          <w:tcPr>
            <w:tcW w:w="1301" w:type="pct"/>
          </w:tcPr>
          <w:p w14:paraId="3E9E41C0" w14:textId="2D84F60A" w:rsidR="00E1507F" w:rsidRDefault="00E1507F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200.141.129.0/29</w:t>
            </w:r>
          </w:p>
        </w:tc>
      </w:tr>
      <w:tr w:rsidR="00E1507F" w14:paraId="76D88F32" w14:textId="77777777" w:rsidTr="0011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26621B4C" w14:textId="7A1EC526" w:rsidR="00E1507F" w:rsidRDefault="00E1507F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IFRN</w:t>
            </w:r>
          </w:p>
        </w:tc>
        <w:tc>
          <w:tcPr>
            <w:tcW w:w="2615" w:type="pct"/>
          </w:tcPr>
          <w:p w14:paraId="1CBDF1B4" w14:textId="2B936955" w:rsidR="00E1507F" w:rsidRDefault="00E1507F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0/2.10 (ADM)</w:t>
            </w:r>
          </w:p>
        </w:tc>
        <w:tc>
          <w:tcPr>
            <w:tcW w:w="1301" w:type="pct"/>
          </w:tcPr>
          <w:p w14:paraId="3DEE379E" w14:textId="513CBC77" w:rsidR="00E1507F" w:rsidRDefault="00E1507F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192.168.1.0/25</w:t>
            </w:r>
          </w:p>
        </w:tc>
      </w:tr>
      <w:tr w:rsidR="00E1507F" w14:paraId="4A980219" w14:textId="77777777" w:rsidTr="0011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6CFA7975" w14:textId="22171239" w:rsidR="00E1507F" w:rsidRDefault="00E1507F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IFRN</w:t>
            </w:r>
          </w:p>
        </w:tc>
        <w:tc>
          <w:tcPr>
            <w:tcW w:w="2615" w:type="pct"/>
          </w:tcPr>
          <w:p w14:paraId="601266ED" w14:textId="58A7C838" w:rsidR="00E1507F" w:rsidRDefault="00E1507F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0/2.20 (LAB)</w:t>
            </w:r>
          </w:p>
        </w:tc>
        <w:tc>
          <w:tcPr>
            <w:tcW w:w="1301" w:type="pct"/>
          </w:tcPr>
          <w:p w14:paraId="3D0381D1" w14:textId="68AE5EC2" w:rsidR="00E1507F" w:rsidRDefault="00E1507F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192.168.1.128/26</w:t>
            </w:r>
          </w:p>
        </w:tc>
      </w:tr>
      <w:tr w:rsidR="00E1507F" w14:paraId="3E8F72E0" w14:textId="77777777" w:rsidTr="0011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44954463" w14:textId="04761CBC" w:rsidR="00E1507F" w:rsidRDefault="00E1507F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IFRN</w:t>
            </w:r>
          </w:p>
        </w:tc>
        <w:tc>
          <w:tcPr>
            <w:tcW w:w="2615" w:type="pct"/>
          </w:tcPr>
          <w:p w14:paraId="2D6D527F" w14:textId="42390D1F" w:rsidR="00E1507F" w:rsidRDefault="00E1507F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0/2.30 (VIG)</w:t>
            </w:r>
          </w:p>
        </w:tc>
        <w:tc>
          <w:tcPr>
            <w:tcW w:w="1301" w:type="pct"/>
          </w:tcPr>
          <w:p w14:paraId="5602A562" w14:textId="21B93A47" w:rsidR="00E1507F" w:rsidRDefault="00E1507F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192.168.1.192/26</w:t>
            </w:r>
          </w:p>
        </w:tc>
      </w:tr>
      <w:tr w:rsidR="00E1507F" w14:paraId="6EE5C3C1" w14:textId="77777777" w:rsidTr="0011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2036BFC9" w14:textId="15344DBB" w:rsidR="00E1507F" w:rsidRDefault="00E1507F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ASSUNET</w:t>
            </w:r>
          </w:p>
        </w:tc>
        <w:tc>
          <w:tcPr>
            <w:tcW w:w="2615" w:type="pct"/>
          </w:tcPr>
          <w:p w14:paraId="6F6855A3" w14:textId="3CC27B3C" w:rsidR="00E1507F" w:rsidRDefault="00E1507F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0/1</w:t>
            </w:r>
          </w:p>
        </w:tc>
        <w:tc>
          <w:tcPr>
            <w:tcW w:w="1301" w:type="pct"/>
          </w:tcPr>
          <w:p w14:paraId="10AA4355" w14:textId="0BFE9028" w:rsidR="00E1507F" w:rsidRDefault="00E1507F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200.141.128.0/30</w:t>
            </w:r>
          </w:p>
        </w:tc>
      </w:tr>
      <w:tr w:rsidR="00E1507F" w14:paraId="7E3B442D" w14:textId="77777777" w:rsidTr="0011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6E95F79F" w14:textId="3FECFC76" w:rsidR="00E1507F" w:rsidRDefault="00E1507F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ASSUNET</w:t>
            </w:r>
          </w:p>
        </w:tc>
        <w:tc>
          <w:tcPr>
            <w:tcW w:w="2615" w:type="pct"/>
          </w:tcPr>
          <w:p w14:paraId="0A49915E" w14:textId="019E21F9" w:rsidR="00E1507F" w:rsidRDefault="00E1507F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0/2</w:t>
            </w:r>
          </w:p>
        </w:tc>
        <w:tc>
          <w:tcPr>
            <w:tcW w:w="1301" w:type="pct"/>
          </w:tcPr>
          <w:p w14:paraId="435A6757" w14:textId="2A89FE89" w:rsidR="00E1507F" w:rsidRDefault="00E1507F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177.20.128.0/30</w:t>
            </w:r>
          </w:p>
        </w:tc>
      </w:tr>
      <w:tr w:rsidR="00E1507F" w14:paraId="1A058334" w14:textId="77777777" w:rsidTr="0011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24C2601C" w14:textId="3FAD2C78" w:rsidR="00E1507F" w:rsidRDefault="00E1507F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proofErr w:type="spellStart"/>
            <w:r>
              <w:rPr>
                <w:rFonts w:ascii="Arial" w:hAnsi="Arial"/>
                <w:szCs w:val="36"/>
              </w:rPr>
              <w:t>GatoNET</w:t>
            </w:r>
            <w:proofErr w:type="spellEnd"/>
          </w:p>
        </w:tc>
        <w:tc>
          <w:tcPr>
            <w:tcW w:w="2615" w:type="pct"/>
          </w:tcPr>
          <w:p w14:paraId="4FEDCE90" w14:textId="005DBC57" w:rsidR="00E1507F" w:rsidRDefault="00E1507F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0/0</w:t>
            </w:r>
          </w:p>
        </w:tc>
        <w:tc>
          <w:tcPr>
            <w:tcW w:w="1301" w:type="pct"/>
          </w:tcPr>
          <w:p w14:paraId="711A5396" w14:textId="270F1778" w:rsidR="00E1507F" w:rsidRDefault="00E1507F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200.141.129.0/29</w:t>
            </w:r>
          </w:p>
        </w:tc>
      </w:tr>
      <w:tr w:rsidR="00E1507F" w14:paraId="3367829D" w14:textId="77777777" w:rsidTr="0011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29DCCD3B" w14:textId="7A982BC9" w:rsidR="00E1507F" w:rsidRDefault="004362D2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UFRN</w:t>
            </w:r>
          </w:p>
        </w:tc>
        <w:tc>
          <w:tcPr>
            <w:tcW w:w="2615" w:type="pct"/>
          </w:tcPr>
          <w:p w14:paraId="16BA1063" w14:textId="3AD4B083" w:rsidR="00E1507F" w:rsidRDefault="004362D2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0/0</w:t>
            </w:r>
          </w:p>
        </w:tc>
        <w:tc>
          <w:tcPr>
            <w:tcW w:w="1301" w:type="pct"/>
          </w:tcPr>
          <w:p w14:paraId="7B136DC8" w14:textId="0C845A0D" w:rsidR="00E1507F" w:rsidRDefault="004362D2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200.141.129.0/29</w:t>
            </w:r>
          </w:p>
        </w:tc>
      </w:tr>
      <w:tr w:rsidR="004362D2" w14:paraId="30E5ED60" w14:textId="77777777" w:rsidTr="0011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0DAECFC9" w14:textId="4C7F4AA3" w:rsidR="004362D2" w:rsidRDefault="004362D2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UFRN</w:t>
            </w:r>
          </w:p>
        </w:tc>
        <w:tc>
          <w:tcPr>
            <w:tcW w:w="2615" w:type="pct"/>
          </w:tcPr>
          <w:p w14:paraId="06660A72" w14:textId="3F3295B5" w:rsidR="004362D2" w:rsidRDefault="004362D2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0/2</w:t>
            </w:r>
          </w:p>
        </w:tc>
        <w:tc>
          <w:tcPr>
            <w:tcW w:w="1301" w:type="pct"/>
          </w:tcPr>
          <w:p w14:paraId="13AB6247" w14:textId="08B96D4D" w:rsidR="004362D2" w:rsidRDefault="004362D2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177.20.128.0/30</w:t>
            </w:r>
          </w:p>
        </w:tc>
      </w:tr>
      <w:tr w:rsidR="004362D2" w14:paraId="040672AF" w14:textId="77777777" w:rsidTr="0011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09DCDBD2" w14:textId="4CA2CFC8" w:rsidR="004362D2" w:rsidRDefault="004362D2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UFRN</w:t>
            </w:r>
          </w:p>
        </w:tc>
        <w:tc>
          <w:tcPr>
            <w:tcW w:w="2615" w:type="pct"/>
          </w:tcPr>
          <w:p w14:paraId="78E9C9E6" w14:textId="3782C7BF" w:rsidR="004362D2" w:rsidRDefault="004362D2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0/1.10 (RH)</w:t>
            </w:r>
          </w:p>
        </w:tc>
        <w:tc>
          <w:tcPr>
            <w:tcW w:w="1301" w:type="pct"/>
          </w:tcPr>
          <w:p w14:paraId="3BF368C0" w14:textId="225403E6" w:rsidR="004362D2" w:rsidRDefault="004362D2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172.16.0.0/25</w:t>
            </w:r>
          </w:p>
        </w:tc>
      </w:tr>
      <w:tr w:rsidR="004362D2" w14:paraId="07FE3E6A" w14:textId="77777777" w:rsidTr="0011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38992496" w14:textId="0C2661CE" w:rsidR="004362D2" w:rsidRDefault="004362D2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UFRN</w:t>
            </w:r>
          </w:p>
        </w:tc>
        <w:tc>
          <w:tcPr>
            <w:tcW w:w="2615" w:type="pct"/>
          </w:tcPr>
          <w:p w14:paraId="661D6DF3" w14:textId="2F35AECC" w:rsidR="004362D2" w:rsidRDefault="004362D2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0/1.20 (SEC)</w:t>
            </w:r>
          </w:p>
        </w:tc>
        <w:tc>
          <w:tcPr>
            <w:tcW w:w="1301" w:type="pct"/>
          </w:tcPr>
          <w:p w14:paraId="120FECDB" w14:textId="397F9BBB" w:rsidR="004362D2" w:rsidRDefault="004362D2" w:rsidP="00016C9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172.16.1.0/25</w:t>
            </w:r>
          </w:p>
        </w:tc>
      </w:tr>
      <w:tr w:rsidR="004362D2" w14:paraId="3E60734E" w14:textId="77777777" w:rsidTr="0011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588587D6" w14:textId="6F8623AE" w:rsidR="004362D2" w:rsidRDefault="004362D2" w:rsidP="00016C9B">
            <w:pPr>
              <w:spacing w:before="120" w:after="120"/>
              <w:jc w:val="both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UFRN</w:t>
            </w:r>
          </w:p>
        </w:tc>
        <w:tc>
          <w:tcPr>
            <w:tcW w:w="2615" w:type="pct"/>
          </w:tcPr>
          <w:p w14:paraId="15B8FFE0" w14:textId="0813C6BF" w:rsidR="004362D2" w:rsidRDefault="004362D2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Gigabit Ethernet 0/1.100 (Servidores)</w:t>
            </w:r>
          </w:p>
        </w:tc>
        <w:tc>
          <w:tcPr>
            <w:tcW w:w="1301" w:type="pct"/>
          </w:tcPr>
          <w:p w14:paraId="753CF3C3" w14:textId="79BC3CAA" w:rsidR="004362D2" w:rsidRDefault="004362D2" w:rsidP="00016C9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>172.16.2.0/28</w:t>
            </w:r>
          </w:p>
        </w:tc>
      </w:tr>
    </w:tbl>
    <w:p w14:paraId="60BAF1D8" w14:textId="77777777" w:rsidR="00E1507F" w:rsidRPr="00E1507F" w:rsidRDefault="00E1507F" w:rsidP="00E1507F">
      <w:pPr>
        <w:spacing w:before="120" w:after="120" w:line="360" w:lineRule="auto"/>
        <w:jc w:val="both"/>
        <w:rPr>
          <w:rFonts w:ascii="Arial" w:hAnsi="Arial"/>
          <w:szCs w:val="36"/>
        </w:rPr>
      </w:pPr>
    </w:p>
    <w:p w14:paraId="544CFEB6" w14:textId="204064B3" w:rsidR="00E1507F" w:rsidRPr="00BB4FFD" w:rsidRDefault="00BB4FFD" w:rsidP="00751369">
      <w:pPr>
        <w:pStyle w:val="ListParagraph"/>
        <w:numPr>
          <w:ilvl w:val="1"/>
          <w:numId w:val="7"/>
        </w:numPr>
        <w:spacing w:before="120" w:after="120" w:line="360" w:lineRule="auto"/>
        <w:jc w:val="both"/>
        <w:rPr>
          <w:rFonts w:ascii="Arial" w:hAnsi="Arial"/>
          <w:szCs w:val="36"/>
        </w:rPr>
      </w:pPr>
      <w:r>
        <w:rPr>
          <w:rFonts w:ascii="Arial" w:hAnsi="Arial"/>
          <w:sz w:val="28"/>
          <w:szCs w:val="36"/>
        </w:rPr>
        <w:t>Configure o roteamento dinâmico entre os equipamentos. Utilize o protocolo OSPF</w:t>
      </w:r>
    </w:p>
    <w:p w14:paraId="04A84C87" w14:textId="1B263CB3" w:rsidR="00BB4FFD" w:rsidRPr="00BB4FFD" w:rsidRDefault="00BB4FFD" w:rsidP="00751369">
      <w:pPr>
        <w:pStyle w:val="ListParagraph"/>
        <w:numPr>
          <w:ilvl w:val="1"/>
          <w:numId w:val="7"/>
        </w:numPr>
        <w:spacing w:before="120" w:after="120" w:line="360" w:lineRule="auto"/>
        <w:jc w:val="both"/>
        <w:rPr>
          <w:rFonts w:ascii="Arial" w:hAnsi="Arial"/>
          <w:szCs w:val="36"/>
        </w:rPr>
      </w:pPr>
      <w:r>
        <w:rPr>
          <w:rFonts w:ascii="Arial" w:hAnsi="Arial"/>
          <w:sz w:val="28"/>
          <w:szCs w:val="36"/>
        </w:rPr>
        <w:t>Configure as interfaces usadas para interligar os roteadores com a velocidade de 4Mbps</w:t>
      </w:r>
    </w:p>
    <w:p w14:paraId="7F0FC5DA" w14:textId="66547A2E" w:rsidR="00BB4FFD" w:rsidRPr="00CC3021" w:rsidRDefault="00BB4FFD" w:rsidP="00751369">
      <w:pPr>
        <w:pStyle w:val="ListParagraph"/>
        <w:numPr>
          <w:ilvl w:val="1"/>
          <w:numId w:val="7"/>
        </w:numPr>
        <w:spacing w:before="120" w:after="120" w:line="360" w:lineRule="auto"/>
        <w:jc w:val="both"/>
        <w:rPr>
          <w:rFonts w:ascii="Arial" w:hAnsi="Arial"/>
          <w:szCs w:val="36"/>
        </w:rPr>
      </w:pPr>
      <w:r>
        <w:rPr>
          <w:rFonts w:ascii="Arial" w:hAnsi="Arial"/>
          <w:sz w:val="28"/>
          <w:szCs w:val="36"/>
        </w:rPr>
        <w:t xml:space="preserve">Defina 75Mbps como velocidade nas interfaces usadas para as redes locais </w:t>
      </w:r>
      <w:bookmarkStart w:id="0" w:name="_GoBack"/>
      <w:bookmarkEnd w:id="0"/>
    </w:p>
    <w:p w14:paraId="531E245F" w14:textId="77777777" w:rsidR="00393F6C" w:rsidRPr="007820EB" w:rsidRDefault="00393F6C" w:rsidP="00393F6C">
      <w:pPr>
        <w:jc w:val="both"/>
        <w:rPr>
          <w:rFonts w:ascii="Arial" w:hAnsi="Arial"/>
          <w:sz w:val="28"/>
        </w:rPr>
      </w:pPr>
      <w:r w:rsidRPr="007820EB">
        <w:rPr>
          <w:rFonts w:ascii="Arial" w:hAnsi="Arial"/>
          <w:sz w:val="28"/>
        </w:rPr>
        <w:t xml:space="preserve">Maiores dúvidas, favor enviar </w:t>
      </w:r>
      <w:proofErr w:type="spellStart"/>
      <w:r w:rsidRPr="007820EB">
        <w:rPr>
          <w:rFonts w:ascii="Arial" w:hAnsi="Arial"/>
          <w:sz w:val="28"/>
        </w:rPr>
        <w:t>email</w:t>
      </w:r>
      <w:proofErr w:type="spellEnd"/>
      <w:r w:rsidRPr="007820EB">
        <w:rPr>
          <w:rFonts w:ascii="Arial" w:hAnsi="Arial"/>
          <w:sz w:val="28"/>
        </w:rPr>
        <w:t xml:space="preserve"> para </w:t>
      </w:r>
      <w:hyperlink r:id="rId8" w:history="1">
        <w:r w:rsidRPr="007820EB">
          <w:rPr>
            <w:rStyle w:val="Hyperlink"/>
            <w:rFonts w:ascii="Arial" w:hAnsi="Arial"/>
            <w:sz w:val="28"/>
          </w:rPr>
          <w:t>jefferson.duarte@ifrn.edu.br</w:t>
        </w:r>
      </w:hyperlink>
    </w:p>
    <w:p w14:paraId="46663E95" w14:textId="2BE087E6" w:rsidR="00393F6C" w:rsidRPr="007820EB" w:rsidRDefault="00393F6C" w:rsidP="00393F6C">
      <w:pPr>
        <w:jc w:val="both"/>
        <w:rPr>
          <w:rFonts w:ascii="Arial" w:hAnsi="Arial"/>
          <w:sz w:val="28"/>
        </w:rPr>
      </w:pPr>
      <w:r w:rsidRPr="007820EB">
        <w:rPr>
          <w:rFonts w:ascii="Arial" w:hAnsi="Arial"/>
          <w:sz w:val="28"/>
        </w:rPr>
        <w:t xml:space="preserve">Caso desejem sanar </w:t>
      </w:r>
      <w:r w:rsidR="008F0693" w:rsidRPr="007820EB">
        <w:rPr>
          <w:rFonts w:ascii="Arial" w:hAnsi="Arial"/>
          <w:sz w:val="28"/>
        </w:rPr>
        <w:t xml:space="preserve">as </w:t>
      </w:r>
      <w:r w:rsidRPr="007820EB">
        <w:rPr>
          <w:rFonts w:ascii="Arial" w:hAnsi="Arial"/>
          <w:sz w:val="28"/>
        </w:rPr>
        <w:t xml:space="preserve">dúvidas pessoalmente, estou na sala dos </w:t>
      </w:r>
      <w:r w:rsidR="007820EB">
        <w:rPr>
          <w:rFonts w:ascii="Arial" w:hAnsi="Arial"/>
          <w:sz w:val="28"/>
        </w:rPr>
        <w:t>docentes</w:t>
      </w:r>
      <w:r w:rsidRPr="007820EB">
        <w:rPr>
          <w:rFonts w:ascii="Arial" w:hAnsi="Arial"/>
          <w:sz w:val="28"/>
        </w:rPr>
        <w:t xml:space="preserve"> de segunda a quarta. Fiquem a vontade para me procurar.</w:t>
      </w:r>
    </w:p>
    <w:p w14:paraId="7870D6A9" w14:textId="3E836DF5" w:rsidR="00C55B5B" w:rsidRPr="00C55B5B" w:rsidRDefault="00C55B5B" w:rsidP="00393F6C">
      <w:pPr>
        <w:jc w:val="both"/>
        <w:rPr>
          <w:rFonts w:ascii="Arial" w:hAnsi="Arial"/>
          <w:sz w:val="28"/>
        </w:rPr>
      </w:pPr>
    </w:p>
    <w:sectPr w:rsidR="00C55B5B" w:rsidRPr="00C55B5B" w:rsidSect="007820EB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01"/>
    <w:multiLevelType w:val="hybridMultilevel"/>
    <w:tmpl w:val="1D36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498"/>
    <w:multiLevelType w:val="multilevel"/>
    <w:tmpl w:val="EECA6D6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  <w:caps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AF24A25"/>
    <w:multiLevelType w:val="hybridMultilevel"/>
    <w:tmpl w:val="72E2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168D"/>
    <w:multiLevelType w:val="hybridMultilevel"/>
    <w:tmpl w:val="AED4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F4D58"/>
    <w:multiLevelType w:val="hybridMultilevel"/>
    <w:tmpl w:val="D214F0D6"/>
    <w:lvl w:ilvl="0" w:tplc="306C18E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7"/>
    <w:rsid w:val="000007BA"/>
    <w:rsid w:val="00016C9B"/>
    <w:rsid w:val="0002214D"/>
    <w:rsid w:val="001122A4"/>
    <w:rsid w:val="0013093F"/>
    <w:rsid w:val="00134715"/>
    <w:rsid w:val="0014229F"/>
    <w:rsid w:val="002C052D"/>
    <w:rsid w:val="002D6723"/>
    <w:rsid w:val="002E1BDC"/>
    <w:rsid w:val="003634D8"/>
    <w:rsid w:val="00383643"/>
    <w:rsid w:val="00393F6C"/>
    <w:rsid w:val="003A1951"/>
    <w:rsid w:val="003B4ABE"/>
    <w:rsid w:val="0041697B"/>
    <w:rsid w:val="00421B21"/>
    <w:rsid w:val="004264D3"/>
    <w:rsid w:val="004362D2"/>
    <w:rsid w:val="00443284"/>
    <w:rsid w:val="00455DD5"/>
    <w:rsid w:val="00472C70"/>
    <w:rsid w:val="0050073F"/>
    <w:rsid w:val="0052356A"/>
    <w:rsid w:val="0052509E"/>
    <w:rsid w:val="00560A9D"/>
    <w:rsid w:val="005A6844"/>
    <w:rsid w:val="005B5DDC"/>
    <w:rsid w:val="005D133C"/>
    <w:rsid w:val="006163F3"/>
    <w:rsid w:val="00654ECC"/>
    <w:rsid w:val="00660067"/>
    <w:rsid w:val="006A7AF3"/>
    <w:rsid w:val="006C4F88"/>
    <w:rsid w:val="00751369"/>
    <w:rsid w:val="0075282E"/>
    <w:rsid w:val="007820EB"/>
    <w:rsid w:val="007A3DD9"/>
    <w:rsid w:val="008753C5"/>
    <w:rsid w:val="008A06E4"/>
    <w:rsid w:val="008F0693"/>
    <w:rsid w:val="009227A9"/>
    <w:rsid w:val="009D4949"/>
    <w:rsid w:val="00A4047B"/>
    <w:rsid w:val="00A535F8"/>
    <w:rsid w:val="00A6741F"/>
    <w:rsid w:val="00AA0DC2"/>
    <w:rsid w:val="00B2281F"/>
    <w:rsid w:val="00B64DD7"/>
    <w:rsid w:val="00BB4FFD"/>
    <w:rsid w:val="00BD148F"/>
    <w:rsid w:val="00BF12CC"/>
    <w:rsid w:val="00C04664"/>
    <w:rsid w:val="00C31BA3"/>
    <w:rsid w:val="00C55B5B"/>
    <w:rsid w:val="00C85313"/>
    <w:rsid w:val="00C91BF7"/>
    <w:rsid w:val="00CA5980"/>
    <w:rsid w:val="00CC3021"/>
    <w:rsid w:val="00CC34F2"/>
    <w:rsid w:val="00CF3876"/>
    <w:rsid w:val="00D637B7"/>
    <w:rsid w:val="00DB702A"/>
    <w:rsid w:val="00E05364"/>
    <w:rsid w:val="00E1507F"/>
    <w:rsid w:val="00EA7B89"/>
    <w:rsid w:val="00F5029E"/>
    <w:rsid w:val="00F64DEF"/>
    <w:rsid w:val="00FC62D9"/>
    <w:rsid w:val="00FD5C55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F5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67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37B7"/>
    <w:pPr>
      <w:keepNext/>
      <w:keepLines/>
      <w:numPr>
        <w:numId w:val="4"/>
      </w:numPr>
      <w:spacing w:before="480"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37B7"/>
    <w:pPr>
      <w:numPr>
        <w:ilvl w:val="1"/>
        <w:numId w:val="3"/>
      </w:numPr>
      <w:outlineLvl w:val="1"/>
    </w:pPr>
    <w:rPr>
      <w:b w:val="0"/>
      <w:bCs w:val="0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82E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7B7"/>
    <w:rPr>
      <w:rFonts w:ascii="Times New Roman" w:eastAsiaTheme="majorEastAsia" w:hAnsi="Times New Roman" w:cstheme="majorBidi"/>
      <w:cap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FC6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4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54EC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654E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50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7F"/>
    <w:rPr>
      <w:rFonts w:ascii="Lucida Grande" w:eastAsia="Times New Roman" w:hAnsi="Lucida Grande" w:cs="Times New Roman"/>
      <w:sz w:val="18"/>
      <w:szCs w:val="18"/>
      <w:lang w:eastAsia="pt-BR"/>
    </w:rPr>
  </w:style>
  <w:style w:type="table" w:styleId="LightList-Accent3">
    <w:name w:val="Light List Accent 3"/>
    <w:basedOn w:val="TableNormal"/>
    <w:uiPriority w:val="61"/>
    <w:rsid w:val="00016C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67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37B7"/>
    <w:pPr>
      <w:keepNext/>
      <w:keepLines/>
      <w:numPr>
        <w:numId w:val="4"/>
      </w:numPr>
      <w:spacing w:before="480"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37B7"/>
    <w:pPr>
      <w:numPr>
        <w:ilvl w:val="1"/>
        <w:numId w:val="3"/>
      </w:numPr>
      <w:outlineLvl w:val="1"/>
    </w:pPr>
    <w:rPr>
      <w:b w:val="0"/>
      <w:bCs w:val="0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82E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7B7"/>
    <w:rPr>
      <w:rFonts w:ascii="Times New Roman" w:eastAsiaTheme="majorEastAsia" w:hAnsi="Times New Roman" w:cstheme="majorBidi"/>
      <w:cap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FC6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4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54EC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654E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50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7F"/>
    <w:rPr>
      <w:rFonts w:ascii="Lucida Grande" w:eastAsia="Times New Roman" w:hAnsi="Lucida Grande" w:cs="Times New Roman"/>
      <w:sz w:val="18"/>
      <w:szCs w:val="18"/>
      <w:lang w:eastAsia="pt-BR"/>
    </w:rPr>
  </w:style>
  <w:style w:type="table" w:styleId="LightList-Accent3">
    <w:name w:val="Light List Accent 3"/>
    <w:basedOn w:val="TableNormal"/>
    <w:uiPriority w:val="61"/>
    <w:rsid w:val="00016C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jefferson.duarte@ifrn.edu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225</Words>
  <Characters>1284</Characters>
  <Application>Microsoft Macintosh Word</Application>
  <DocSecurity>0</DocSecurity>
  <Lines>10</Lines>
  <Paragraphs>3</Paragraphs>
  <ScaleCrop>false</ScaleCrop>
  <Company>ksa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Silva</dc:creator>
  <cp:keywords/>
  <dc:description/>
  <cp:lastModifiedBy>Jefferson Silva</cp:lastModifiedBy>
  <cp:revision>29</cp:revision>
  <cp:lastPrinted>2014-07-28T20:41:00Z</cp:lastPrinted>
  <dcterms:created xsi:type="dcterms:W3CDTF">2014-07-28T21:01:00Z</dcterms:created>
  <dcterms:modified xsi:type="dcterms:W3CDTF">2014-12-01T01:42:00Z</dcterms:modified>
</cp:coreProperties>
</file>