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DE" w:rsidRPr="00761994" w:rsidRDefault="00761994">
      <w:pPr>
        <w:rPr>
          <w:rFonts w:ascii="Times New Roman" w:hAnsi="Times New Roman" w:cs="Times New Roman"/>
          <w:b/>
        </w:rPr>
      </w:pPr>
      <w:r w:rsidRPr="00761994">
        <w:rPr>
          <w:rFonts w:ascii="Times New Roman" w:hAnsi="Times New Roman" w:cs="Times New Roman"/>
          <w:b/>
        </w:rPr>
        <w:t>&gt;&gt; Referências teóricas para elaboração do artigo</w:t>
      </w:r>
      <w:bookmarkStart w:id="0" w:name="_GoBack"/>
      <w:bookmarkEnd w:id="0"/>
    </w:p>
    <w:p w:rsidR="00761994" w:rsidRPr="00761994" w:rsidRDefault="00761994" w:rsidP="00761994">
      <w:pPr>
        <w:jc w:val="both"/>
        <w:rPr>
          <w:rFonts w:ascii="Times New Roman" w:hAnsi="Times New Roman" w:cs="Times New Roman"/>
          <w:b/>
        </w:rPr>
      </w:pPr>
      <w:r w:rsidRPr="00761994">
        <w:rPr>
          <w:rFonts w:ascii="Times New Roman" w:hAnsi="Times New Roman" w:cs="Times New Roman"/>
          <w:b/>
        </w:rPr>
        <w:t>1. Conceito geral de literatura</w:t>
      </w:r>
    </w:p>
    <w:p w:rsidR="00761994" w:rsidRPr="00761994" w:rsidRDefault="00761994" w:rsidP="00761994">
      <w:pPr>
        <w:jc w:val="both"/>
        <w:rPr>
          <w:rFonts w:ascii="Times New Roman" w:hAnsi="Times New Roman" w:cs="Times New Roman"/>
        </w:rPr>
      </w:pPr>
      <w:r w:rsidRPr="00761994">
        <w:rPr>
          <w:rFonts w:ascii="Times New Roman" w:hAnsi="Times New Roman" w:cs="Times New Roman"/>
        </w:rPr>
        <w:t xml:space="preserve">ARISTÓTELES. </w:t>
      </w:r>
      <w:r w:rsidRPr="00761994">
        <w:rPr>
          <w:rFonts w:ascii="Times New Roman" w:hAnsi="Times New Roman" w:cs="Times New Roman"/>
          <w:i/>
        </w:rPr>
        <w:t>Poética</w:t>
      </w:r>
      <w:r w:rsidRPr="00761994">
        <w:rPr>
          <w:rFonts w:ascii="Times New Roman" w:hAnsi="Times New Roman" w:cs="Times New Roman"/>
        </w:rPr>
        <w:t xml:space="preserve">. Tradução de </w:t>
      </w:r>
      <w:proofErr w:type="spellStart"/>
      <w:r w:rsidRPr="00761994">
        <w:rPr>
          <w:rFonts w:ascii="Times New Roman" w:hAnsi="Times New Roman" w:cs="Times New Roman"/>
        </w:rPr>
        <w:t>Eudoro</w:t>
      </w:r>
      <w:proofErr w:type="spellEnd"/>
      <w:r w:rsidRPr="00761994">
        <w:rPr>
          <w:rFonts w:ascii="Times New Roman" w:hAnsi="Times New Roman" w:cs="Times New Roman"/>
        </w:rPr>
        <w:t xml:space="preserve"> de Souza. 2. ed., São Paulo: </w:t>
      </w:r>
      <w:proofErr w:type="spellStart"/>
      <w:r w:rsidRPr="00761994">
        <w:rPr>
          <w:rFonts w:ascii="Times New Roman" w:hAnsi="Times New Roman" w:cs="Times New Roman"/>
        </w:rPr>
        <w:t>Ars</w:t>
      </w:r>
      <w:proofErr w:type="spellEnd"/>
      <w:r w:rsidRPr="00761994">
        <w:rPr>
          <w:rFonts w:ascii="Times New Roman" w:hAnsi="Times New Roman" w:cs="Times New Roman"/>
        </w:rPr>
        <w:t xml:space="preserve"> </w:t>
      </w:r>
      <w:proofErr w:type="spellStart"/>
      <w:r w:rsidRPr="00761994">
        <w:rPr>
          <w:rFonts w:ascii="Times New Roman" w:hAnsi="Times New Roman" w:cs="Times New Roman"/>
        </w:rPr>
        <w:t>Poetica</w:t>
      </w:r>
      <w:proofErr w:type="spellEnd"/>
      <w:r w:rsidRPr="00761994">
        <w:rPr>
          <w:rFonts w:ascii="Times New Roman" w:hAnsi="Times New Roman" w:cs="Times New Roman"/>
        </w:rPr>
        <w:t>, 1993.</w:t>
      </w:r>
    </w:p>
    <w:p w:rsidR="00761994" w:rsidRPr="00761994" w:rsidRDefault="00761994" w:rsidP="00761994">
      <w:pPr>
        <w:jc w:val="both"/>
        <w:rPr>
          <w:rFonts w:ascii="Times New Roman" w:hAnsi="Times New Roman" w:cs="Times New Roman"/>
        </w:rPr>
      </w:pPr>
      <w:r w:rsidRPr="00761994">
        <w:rPr>
          <w:rFonts w:ascii="Times New Roman" w:hAnsi="Times New Roman" w:cs="Times New Roman"/>
        </w:rPr>
        <w:t xml:space="preserve">BARTHES, Roland. </w:t>
      </w:r>
      <w:r w:rsidRPr="00761994">
        <w:rPr>
          <w:rFonts w:ascii="Times New Roman" w:hAnsi="Times New Roman" w:cs="Times New Roman"/>
          <w:i/>
        </w:rPr>
        <w:t>Aula</w:t>
      </w:r>
      <w:r w:rsidRPr="00761994">
        <w:rPr>
          <w:rFonts w:ascii="Times New Roman" w:hAnsi="Times New Roman" w:cs="Times New Roman"/>
        </w:rPr>
        <w:t xml:space="preserve">. Tradução de Leyla Perrone-Moisés. 11. ed., São Paulo: </w:t>
      </w:r>
      <w:proofErr w:type="spellStart"/>
      <w:r w:rsidRPr="00761994">
        <w:rPr>
          <w:rFonts w:ascii="Times New Roman" w:hAnsi="Times New Roman" w:cs="Times New Roman"/>
        </w:rPr>
        <w:t>Cultrix</w:t>
      </w:r>
      <w:proofErr w:type="spellEnd"/>
      <w:r w:rsidRPr="00761994">
        <w:rPr>
          <w:rFonts w:ascii="Times New Roman" w:hAnsi="Times New Roman" w:cs="Times New Roman"/>
        </w:rPr>
        <w:t>, 2004.</w:t>
      </w:r>
    </w:p>
    <w:p w:rsidR="00761994" w:rsidRPr="00761994" w:rsidRDefault="00761994" w:rsidP="00761994">
      <w:pPr>
        <w:jc w:val="both"/>
        <w:rPr>
          <w:rFonts w:ascii="Times New Roman" w:hAnsi="Times New Roman" w:cs="Times New Roman"/>
        </w:rPr>
      </w:pPr>
      <w:r w:rsidRPr="00761994">
        <w:rPr>
          <w:rFonts w:ascii="Times New Roman" w:hAnsi="Times New Roman" w:cs="Times New Roman"/>
        </w:rPr>
        <w:t xml:space="preserve">CALVINO, </w:t>
      </w:r>
      <w:proofErr w:type="spellStart"/>
      <w:r w:rsidRPr="00761994">
        <w:rPr>
          <w:rFonts w:ascii="Times New Roman" w:hAnsi="Times New Roman" w:cs="Times New Roman"/>
        </w:rPr>
        <w:t>Italo</w:t>
      </w:r>
      <w:proofErr w:type="spellEnd"/>
      <w:r w:rsidRPr="00761994">
        <w:rPr>
          <w:rFonts w:ascii="Times New Roman" w:hAnsi="Times New Roman" w:cs="Times New Roman"/>
        </w:rPr>
        <w:t xml:space="preserve">. </w:t>
      </w:r>
      <w:r w:rsidRPr="00761994">
        <w:rPr>
          <w:rFonts w:ascii="Times New Roman" w:hAnsi="Times New Roman" w:cs="Times New Roman"/>
          <w:i/>
        </w:rPr>
        <w:t>Por que ler os clássicos</w:t>
      </w:r>
      <w:r w:rsidRPr="00761994">
        <w:rPr>
          <w:rFonts w:ascii="Times New Roman" w:hAnsi="Times New Roman" w:cs="Times New Roman"/>
        </w:rPr>
        <w:t xml:space="preserve">. Tradução de Nilson </w:t>
      </w:r>
      <w:proofErr w:type="spellStart"/>
      <w:r w:rsidRPr="00761994">
        <w:rPr>
          <w:rFonts w:ascii="Times New Roman" w:hAnsi="Times New Roman" w:cs="Times New Roman"/>
        </w:rPr>
        <w:t>Moulin</w:t>
      </w:r>
      <w:proofErr w:type="spellEnd"/>
      <w:r w:rsidRPr="00761994">
        <w:rPr>
          <w:rFonts w:ascii="Times New Roman" w:hAnsi="Times New Roman" w:cs="Times New Roman"/>
        </w:rPr>
        <w:t>. São Paulo: Companhia das Letras, 2007.</w:t>
      </w:r>
    </w:p>
    <w:p w:rsidR="00761994" w:rsidRPr="00761994" w:rsidRDefault="00761994" w:rsidP="00761994">
      <w:pPr>
        <w:ind w:right="190"/>
        <w:jc w:val="both"/>
        <w:rPr>
          <w:rFonts w:ascii="Times New Roman" w:hAnsi="Times New Roman" w:cs="Times New Roman"/>
          <w:b/>
        </w:rPr>
      </w:pPr>
      <w:r w:rsidRPr="00761994">
        <w:rPr>
          <w:rFonts w:ascii="Times New Roman" w:hAnsi="Times New Roman" w:cs="Times New Roman"/>
          <w:b/>
        </w:rPr>
        <w:t>2. Crítica pós-estruturalista</w:t>
      </w:r>
    </w:p>
    <w:p w:rsidR="00761994" w:rsidRPr="00761994" w:rsidRDefault="00761994" w:rsidP="00761994">
      <w:pPr>
        <w:ind w:right="190"/>
        <w:jc w:val="both"/>
        <w:rPr>
          <w:rFonts w:ascii="Times New Roman" w:hAnsi="Times New Roman" w:cs="Times New Roman"/>
        </w:rPr>
      </w:pPr>
      <w:r w:rsidRPr="00761994">
        <w:rPr>
          <w:rFonts w:ascii="Times New Roman" w:hAnsi="Times New Roman" w:cs="Times New Roman"/>
        </w:rPr>
        <w:t xml:space="preserve">COMPAGNON, Antoine. </w:t>
      </w:r>
      <w:r w:rsidRPr="00761994">
        <w:rPr>
          <w:rFonts w:ascii="Times New Roman" w:hAnsi="Times New Roman" w:cs="Times New Roman"/>
          <w:i/>
          <w:iCs/>
        </w:rPr>
        <w:t>O demônio da teoria: literatura e senso comum</w:t>
      </w:r>
      <w:r w:rsidRPr="00761994">
        <w:rPr>
          <w:rFonts w:ascii="Times New Roman" w:hAnsi="Times New Roman" w:cs="Times New Roman"/>
        </w:rPr>
        <w:t>. Tradução de Cleonice Paes Barreto Mourão, Consuelo Fortes Santiago. Belo Horizonte: Ed. UFMG, 2001.</w:t>
      </w:r>
    </w:p>
    <w:p w:rsidR="00761994" w:rsidRPr="00761994" w:rsidRDefault="00761994" w:rsidP="00761994">
      <w:pPr>
        <w:ind w:right="190"/>
        <w:jc w:val="both"/>
        <w:rPr>
          <w:rFonts w:ascii="Times New Roman" w:hAnsi="Times New Roman" w:cs="Times New Roman"/>
          <w:bCs/>
        </w:rPr>
      </w:pPr>
      <w:r w:rsidRPr="00761994">
        <w:rPr>
          <w:rFonts w:ascii="Times New Roman" w:hAnsi="Times New Roman" w:cs="Times New Roman"/>
          <w:bCs/>
        </w:rPr>
        <w:t xml:space="preserve">TODOROV, </w:t>
      </w:r>
      <w:proofErr w:type="spellStart"/>
      <w:r w:rsidRPr="00761994">
        <w:rPr>
          <w:rFonts w:ascii="Times New Roman" w:hAnsi="Times New Roman" w:cs="Times New Roman"/>
          <w:bCs/>
        </w:rPr>
        <w:t>Tzvetan</w:t>
      </w:r>
      <w:proofErr w:type="spellEnd"/>
      <w:r w:rsidRPr="00761994">
        <w:rPr>
          <w:rFonts w:ascii="Times New Roman" w:hAnsi="Times New Roman" w:cs="Times New Roman"/>
          <w:bCs/>
        </w:rPr>
        <w:t xml:space="preserve">. </w:t>
      </w:r>
      <w:r w:rsidRPr="00761994">
        <w:rPr>
          <w:rFonts w:ascii="Times New Roman" w:hAnsi="Times New Roman" w:cs="Times New Roman"/>
          <w:bCs/>
          <w:i/>
          <w:iCs/>
        </w:rPr>
        <w:t>A literatura em perigo</w:t>
      </w:r>
      <w:r w:rsidRPr="00761994">
        <w:rPr>
          <w:rFonts w:ascii="Times New Roman" w:hAnsi="Times New Roman" w:cs="Times New Roman"/>
          <w:bCs/>
        </w:rPr>
        <w:t>. Tradução de Caio Meira. 2. ed., Rio de Janeiro: DIFEL, 2009.</w:t>
      </w:r>
    </w:p>
    <w:p w:rsidR="00761994" w:rsidRPr="00761994" w:rsidRDefault="00761994" w:rsidP="00761994">
      <w:pPr>
        <w:jc w:val="both"/>
        <w:rPr>
          <w:rFonts w:ascii="Times New Roman" w:hAnsi="Times New Roman" w:cs="Times New Roman"/>
          <w:b/>
        </w:rPr>
      </w:pPr>
      <w:r w:rsidRPr="00761994">
        <w:rPr>
          <w:rFonts w:ascii="Times New Roman" w:hAnsi="Times New Roman" w:cs="Times New Roman"/>
          <w:b/>
        </w:rPr>
        <w:t>3. Crítica dos estudos culturais</w:t>
      </w:r>
    </w:p>
    <w:p w:rsidR="00761994" w:rsidRPr="00761994" w:rsidRDefault="00761994" w:rsidP="00761994">
      <w:pPr>
        <w:ind w:right="190"/>
        <w:jc w:val="both"/>
        <w:rPr>
          <w:rFonts w:ascii="Times New Roman" w:hAnsi="Times New Roman" w:cs="Times New Roman"/>
          <w:bCs/>
        </w:rPr>
      </w:pPr>
      <w:r w:rsidRPr="00761994">
        <w:rPr>
          <w:rFonts w:ascii="Times New Roman" w:hAnsi="Times New Roman" w:cs="Times New Roman"/>
          <w:bCs/>
        </w:rPr>
        <w:t xml:space="preserve">CULLER, Jonathan. </w:t>
      </w:r>
      <w:r w:rsidRPr="00761994">
        <w:rPr>
          <w:rFonts w:ascii="Times New Roman" w:hAnsi="Times New Roman" w:cs="Times New Roman"/>
          <w:bCs/>
          <w:i/>
        </w:rPr>
        <w:t>Teoria literária: uma introdução</w:t>
      </w:r>
      <w:r w:rsidRPr="00761994">
        <w:rPr>
          <w:rFonts w:ascii="Times New Roman" w:hAnsi="Times New Roman" w:cs="Times New Roman"/>
          <w:bCs/>
        </w:rPr>
        <w:t>. Tradução: Sandra Vasconcelos. São Paulo: Beca, 1999.</w:t>
      </w:r>
    </w:p>
    <w:p w:rsidR="00761994" w:rsidRPr="00761994" w:rsidRDefault="00761994" w:rsidP="00761994">
      <w:pPr>
        <w:jc w:val="both"/>
        <w:rPr>
          <w:rFonts w:ascii="Times New Roman" w:hAnsi="Times New Roman" w:cs="Times New Roman"/>
          <w:b/>
        </w:rPr>
      </w:pPr>
      <w:r w:rsidRPr="00761994">
        <w:rPr>
          <w:rFonts w:ascii="Times New Roman" w:hAnsi="Times New Roman" w:cs="Times New Roman"/>
          <w:b/>
        </w:rPr>
        <w:t>4. Crítica da estética da recepção</w:t>
      </w:r>
    </w:p>
    <w:p w:rsidR="00761994" w:rsidRPr="00B11A93" w:rsidRDefault="00761994" w:rsidP="00761994">
      <w:pPr>
        <w:jc w:val="both"/>
        <w:rPr>
          <w:rFonts w:ascii="Times New Roman" w:hAnsi="Times New Roman" w:cs="Times New Roman"/>
        </w:rPr>
      </w:pPr>
      <w:r w:rsidRPr="00761994">
        <w:rPr>
          <w:rFonts w:ascii="Times New Roman" w:hAnsi="Times New Roman" w:cs="Times New Roman"/>
        </w:rPr>
        <w:t>ZILB</w:t>
      </w:r>
      <w:r w:rsidRPr="00B11A93">
        <w:rPr>
          <w:rFonts w:ascii="Times New Roman" w:hAnsi="Times New Roman" w:cs="Times New Roman"/>
        </w:rPr>
        <w:t xml:space="preserve">ERMAN, Regina. </w:t>
      </w:r>
      <w:r w:rsidRPr="00B11A93">
        <w:rPr>
          <w:rFonts w:ascii="Times New Roman" w:hAnsi="Times New Roman" w:cs="Times New Roman"/>
          <w:i/>
        </w:rPr>
        <w:t>Estética da recepção e história da literatura</w:t>
      </w:r>
      <w:r w:rsidRPr="00B11A93">
        <w:rPr>
          <w:rFonts w:ascii="Times New Roman" w:hAnsi="Times New Roman" w:cs="Times New Roman"/>
        </w:rPr>
        <w:t xml:space="preserve">. São Paulo: Ática, 1989. </w:t>
      </w:r>
    </w:p>
    <w:p w:rsidR="00761994" w:rsidRPr="00B11A93" w:rsidRDefault="00761994" w:rsidP="00761994">
      <w:pPr>
        <w:jc w:val="both"/>
        <w:rPr>
          <w:rFonts w:ascii="Times New Roman" w:hAnsi="Times New Roman" w:cs="Times New Roman"/>
          <w:b/>
        </w:rPr>
      </w:pPr>
      <w:r w:rsidRPr="00B11A93">
        <w:rPr>
          <w:rFonts w:ascii="Times New Roman" w:hAnsi="Times New Roman" w:cs="Times New Roman"/>
          <w:b/>
        </w:rPr>
        <w:t>5. Crítica do formalismo russo</w:t>
      </w:r>
    </w:p>
    <w:p w:rsidR="00761994" w:rsidRDefault="00761994" w:rsidP="00761994">
      <w:pPr>
        <w:jc w:val="both"/>
        <w:rPr>
          <w:rFonts w:ascii="Times New Roman" w:hAnsi="Times New Roman" w:cs="Times New Roman"/>
          <w:bCs/>
        </w:rPr>
      </w:pPr>
      <w:r w:rsidRPr="00B11A93">
        <w:rPr>
          <w:rFonts w:ascii="Times New Roman" w:hAnsi="Times New Roman" w:cs="Times New Roman"/>
        </w:rPr>
        <w:t xml:space="preserve">TODOROV, </w:t>
      </w:r>
      <w:proofErr w:type="spellStart"/>
      <w:r w:rsidRPr="00B11A93">
        <w:rPr>
          <w:rFonts w:ascii="Times New Roman" w:hAnsi="Times New Roman" w:cs="Times New Roman"/>
          <w:bCs/>
        </w:rPr>
        <w:t>Tzvetan</w:t>
      </w:r>
      <w:proofErr w:type="spellEnd"/>
      <w:r w:rsidRPr="00B11A93">
        <w:rPr>
          <w:rFonts w:ascii="Times New Roman" w:hAnsi="Times New Roman" w:cs="Times New Roman"/>
          <w:bCs/>
        </w:rPr>
        <w:t xml:space="preserve">. </w:t>
      </w:r>
      <w:r w:rsidRPr="00B11A93">
        <w:rPr>
          <w:rFonts w:ascii="Times New Roman" w:hAnsi="Times New Roman" w:cs="Times New Roman"/>
          <w:bCs/>
          <w:i/>
        </w:rPr>
        <w:t>Teoria da Literatura. Textos dos Formalistas Russos</w:t>
      </w:r>
      <w:r w:rsidR="00B11A93" w:rsidRPr="00B11A93">
        <w:rPr>
          <w:rFonts w:ascii="Times New Roman" w:hAnsi="Times New Roman" w:cs="Times New Roman"/>
          <w:bCs/>
        </w:rPr>
        <w:t>. São Paulo: Unesp, 2013.</w:t>
      </w:r>
    </w:p>
    <w:p w:rsidR="00B11A93" w:rsidRPr="00B11A93" w:rsidRDefault="00B11A93" w:rsidP="00761994">
      <w:pPr>
        <w:jc w:val="both"/>
        <w:rPr>
          <w:rFonts w:ascii="Times New Roman" w:hAnsi="Times New Roman" w:cs="Times New Roman"/>
          <w:b/>
          <w:bCs/>
        </w:rPr>
      </w:pPr>
      <w:r w:rsidRPr="00B11A93">
        <w:rPr>
          <w:rFonts w:ascii="Times New Roman" w:hAnsi="Times New Roman" w:cs="Times New Roman"/>
          <w:b/>
          <w:bCs/>
        </w:rPr>
        <w:t>6. Crítica marxista/sociológica</w:t>
      </w:r>
    </w:p>
    <w:p w:rsidR="00B11A93" w:rsidRDefault="00B11A93" w:rsidP="0076199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CANDIDO, </w:t>
      </w:r>
      <w:proofErr w:type="spellStart"/>
      <w:r>
        <w:rPr>
          <w:rFonts w:ascii="Times New Roman" w:hAnsi="Times New Roman" w:cs="Times New Roman"/>
          <w:bCs/>
        </w:rPr>
        <w:t>Antonio</w:t>
      </w:r>
      <w:proofErr w:type="spellEnd"/>
      <w:r>
        <w:rPr>
          <w:rFonts w:ascii="Times New Roman" w:hAnsi="Times New Roman" w:cs="Times New Roman"/>
          <w:bCs/>
        </w:rPr>
        <w:t xml:space="preserve">. Literatura e sociedade. São Paulo: Ouro </w:t>
      </w:r>
      <w:proofErr w:type="gramStart"/>
      <w:r>
        <w:rPr>
          <w:rFonts w:ascii="Times New Roman" w:hAnsi="Times New Roman" w:cs="Times New Roman"/>
          <w:bCs/>
        </w:rPr>
        <w:t>sobre Azul</w:t>
      </w:r>
      <w:proofErr w:type="gramEnd"/>
      <w:r>
        <w:rPr>
          <w:rFonts w:ascii="Times New Roman" w:hAnsi="Times New Roman" w:cs="Times New Roman"/>
          <w:bCs/>
        </w:rPr>
        <w:t>, 2013.</w:t>
      </w:r>
    </w:p>
    <w:p w:rsidR="00B11A93" w:rsidRPr="00B11A93" w:rsidRDefault="00B11A93" w:rsidP="0076199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LUKÁCS, Georg. </w:t>
      </w:r>
      <w:r>
        <w:rPr>
          <w:rFonts w:ascii="Times New Roman" w:hAnsi="Times New Roman" w:cs="Times New Roman"/>
          <w:bCs/>
          <w:i/>
        </w:rPr>
        <w:t>A teoria do romance</w:t>
      </w:r>
      <w:r>
        <w:rPr>
          <w:rFonts w:ascii="Times New Roman" w:hAnsi="Times New Roman" w:cs="Times New Roman"/>
          <w:bCs/>
        </w:rPr>
        <w:t>. São Paulo: Editora 34, 2000.</w:t>
      </w:r>
    </w:p>
    <w:sectPr w:rsidR="00B11A93" w:rsidRPr="00B11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94"/>
    <w:rsid w:val="00093DDE"/>
    <w:rsid w:val="00761994"/>
    <w:rsid w:val="00B1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1AC1"/>
  <w15:chartTrackingRefBased/>
  <w15:docId w15:val="{5514795A-6DA5-4A71-BF0C-A7C1898B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5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Lucio Matias Ribeiro</dc:creator>
  <cp:keywords/>
  <dc:description/>
  <cp:lastModifiedBy>Marcel Lucio Matias Ribeiro</cp:lastModifiedBy>
  <cp:revision>1</cp:revision>
  <dcterms:created xsi:type="dcterms:W3CDTF">2018-07-02T10:10:00Z</dcterms:created>
  <dcterms:modified xsi:type="dcterms:W3CDTF">2018-07-02T10:28:00Z</dcterms:modified>
</cp:coreProperties>
</file>