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FB" w:rsidRDefault="00B435F5" w:rsidP="00471B90">
      <w:pPr>
        <w:jc w:val="center"/>
        <w:rPr>
          <w:rFonts w:ascii="Times New Roman" w:hAnsi="Times New Roman" w:cs="Times New Roman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78CFC1C" wp14:editId="66B0873A">
                <wp:simplePos x="0" y="0"/>
                <wp:positionH relativeFrom="column">
                  <wp:posOffset>-228600</wp:posOffset>
                </wp:positionH>
                <wp:positionV relativeFrom="paragraph">
                  <wp:posOffset>-454025</wp:posOffset>
                </wp:positionV>
                <wp:extent cx="6021705" cy="821055"/>
                <wp:effectExtent l="0" t="0" r="17145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F5" w:rsidRDefault="00B435F5" w:rsidP="00B435F5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 FEDERAL DE EDUCAÇÃO, CIÊNCIA E TECNOLOGIA DO RIO GRANDE DO NORTE</w:t>
                            </w:r>
                          </w:p>
                          <w:p w:rsidR="00B435F5" w:rsidRDefault="00B435F5" w:rsidP="00B435F5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63B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Pr="00FB63B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MPUS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E61B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UNIDADE ROCAS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 CURSOS: MULTIMÍDIA E LAZER</w:t>
                            </w:r>
                          </w:p>
                          <w:p w:rsidR="00B435F5" w:rsidRDefault="00B435F5" w:rsidP="00B435F5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DISCIPLINA: LÍNGUA PORTUGUESA E LITERATURA BRASILEIRA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PROF. MARCEL MATIAS</w:t>
                            </w:r>
                          </w:p>
                          <w:p w:rsidR="00B435F5" w:rsidRDefault="00B435F5" w:rsidP="00B435F5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ALUNO (A)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____________________________________________________________________</w:t>
                            </w:r>
                          </w:p>
                          <w:p w:rsidR="00B435F5" w:rsidRDefault="00B435F5" w:rsidP="00B435F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435F5" w:rsidRDefault="00B435F5" w:rsidP="00B435F5">
                            <w:pPr>
                              <w:jc w:val="both"/>
                            </w:pPr>
                          </w:p>
                          <w:p w:rsidR="00B435F5" w:rsidRDefault="00B435F5" w:rsidP="00B435F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CFC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35.75pt;width:474.15pt;height:64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" strokeweight=".5pt">
                <v:textbox inset="7.45pt,3.85pt,7.45pt,3.85pt">
                  <w:txbxContent>
                    <w:p w:rsidR="00B435F5" w:rsidRDefault="00B435F5" w:rsidP="00B435F5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 FEDERAL DE EDUCAÇÃO, CIÊNCIA E TECNOLOGIA DO RIO GRANDE DO NORTE</w:t>
                      </w:r>
                    </w:p>
                    <w:p w:rsidR="00B435F5" w:rsidRDefault="00B435F5" w:rsidP="00B435F5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B63B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A</w:t>
                      </w:r>
                      <w:r w:rsidRPr="00FB63B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MPUS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</w:t>
                      </w:r>
                      <w:r w:rsidRPr="00E61B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UNIDADE ROCAS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 CURSOS: MULTIMÍDIA E LAZER</w:t>
                      </w:r>
                    </w:p>
                    <w:p w:rsidR="00B435F5" w:rsidRDefault="00B435F5" w:rsidP="00B435F5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DISCIPLINA: LÍNGUA PORTUGUESA E LITERATURA BRASILEIRA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PROF. MARCEL MATIAS</w:t>
                      </w:r>
                    </w:p>
                    <w:p w:rsidR="00B435F5" w:rsidRDefault="00B435F5" w:rsidP="00B435F5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ALUNO (A)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____________________________________________________________________</w:t>
                      </w:r>
                    </w:p>
                    <w:p w:rsidR="00B435F5" w:rsidRDefault="00B435F5" w:rsidP="00B435F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435F5" w:rsidRDefault="00B435F5" w:rsidP="00B435F5">
                      <w:pPr>
                        <w:jc w:val="both"/>
                      </w:pPr>
                    </w:p>
                    <w:p w:rsidR="00B435F5" w:rsidRDefault="00B435F5" w:rsidP="00B435F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A848FB" w:rsidRDefault="00A848FB" w:rsidP="00471B90">
      <w:pPr>
        <w:jc w:val="center"/>
        <w:rPr>
          <w:rFonts w:ascii="Times New Roman" w:hAnsi="Times New Roman" w:cs="Times New Roman"/>
        </w:rPr>
      </w:pPr>
    </w:p>
    <w:p w:rsidR="002E6933" w:rsidRPr="00055CD6" w:rsidRDefault="00471B90" w:rsidP="00471B90">
      <w:pPr>
        <w:jc w:val="center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A LINGUAGEM DO TEATRO</w:t>
      </w:r>
    </w:p>
    <w:p w:rsidR="002E6933" w:rsidRPr="00055CD6" w:rsidRDefault="002E6933" w:rsidP="003A0969">
      <w:pPr>
        <w:spacing w:line="0" w:lineRule="atLeast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Observe o excerto abaixo: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</w:rPr>
        <w:t>“</w:t>
      </w:r>
      <w:r w:rsidRPr="00055CD6">
        <w:rPr>
          <w:rFonts w:ascii="Times New Roman" w:hAnsi="Times New Roman" w:cs="Times New Roman"/>
          <w:b/>
        </w:rPr>
        <w:t>Primeiro Ato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O palco contém vários praticáveis, em diferentes planos. Não constituem propriamente um cenário, mas um dispositivo para a representação, que</w:t>
      </w:r>
      <w:r w:rsidR="00C25B38" w:rsidRPr="00055CD6">
        <w:rPr>
          <w:rFonts w:ascii="Times New Roman" w:hAnsi="Times New Roman" w:cs="Times New Roman"/>
        </w:rPr>
        <w:t xml:space="preserve"> é completado por uma rotunda.</w:t>
      </w:r>
      <w:r w:rsidR="00754BFA" w:rsidRPr="00055CD6">
        <w:rPr>
          <w:rFonts w:ascii="Times New Roman" w:hAnsi="Times New Roman" w:cs="Times New Roman"/>
        </w:rPr>
        <w:t xml:space="preserve"> É</w:t>
      </w:r>
      <w:r w:rsidRPr="00055CD6">
        <w:rPr>
          <w:rFonts w:ascii="Times New Roman" w:hAnsi="Times New Roman" w:cs="Times New Roman"/>
        </w:rPr>
        <w:t xml:space="preserve"> total a escuridão no palco e na plateia. Ouve-se o ruído de soldados marchando. A princípio, dois ou três, depois, quatro, cinco, um pelotão. Soa uma sirene de viatura policial, cujo volume vai aumentando, juntamente com a marcha, [...]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Padre Bernardo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 xml:space="preserve">Aqui estamos, senhores, para dar início ao processo. Os que invocam </w:t>
      </w:r>
      <w:r w:rsidRPr="00055CD6">
        <w:rPr>
          <w:rFonts w:ascii="Times New Roman" w:hAnsi="Times New Roman" w:cs="Times New Roman"/>
        </w:rPr>
        <w:t>[...]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Branca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 xml:space="preserve">(Desce até o primeiro plano.) </w:t>
      </w:r>
      <w:r w:rsidRPr="00055CD6">
        <w:rPr>
          <w:rFonts w:ascii="Times New Roman" w:hAnsi="Times New Roman" w:cs="Times New Roman"/>
          <w:i/>
        </w:rPr>
        <w:t>Não é verdade!</w:t>
      </w:r>
      <w:r w:rsidR="00C25B38" w:rsidRPr="00055CD6">
        <w:rPr>
          <w:rFonts w:ascii="Times New Roman" w:hAnsi="Times New Roman" w:cs="Times New Roman"/>
          <w:i/>
        </w:rPr>
        <w:t xml:space="preserve"> 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Padre Bernardo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>Desavergonhadamente nua!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Branca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>Vejam, senhores, vejam que não é verdade! Trago as minhas roupas, como todo o mundo. Ele é que não as enxerga!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Padre sai, horrorizado.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Branca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i/>
        </w:rPr>
        <w:t xml:space="preserve">Meu Deus, que hei de fazer para que vejam que estou vestida? É verdade que uma vez – numa noite de muito calor -  eu fui banhar-me no rio... e estava nua. Mas foi uma vez. Uma vez somente e ninguém </w:t>
      </w:r>
      <w:r w:rsidRPr="00055CD6">
        <w:rPr>
          <w:rFonts w:ascii="Times New Roman" w:hAnsi="Times New Roman" w:cs="Times New Roman"/>
        </w:rPr>
        <w:t>[...]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Visitador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>Come carne em dias de preceito?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Branca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>Não...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Visitador</w:t>
      </w:r>
    </w:p>
    <w:p w:rsidR="002E6933" w:rsidRPr="00055CD6" w:rsidRDefault="002E6933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>Mata galinhas com o cutelo?</w:t>
      </w:r>
    </w:p>
    <w:p w:rsidR="00F5522E" w:rsidRPr="00055CD6" w:rsidRDefault="00F5522E" w:rsidP="00C25B38">
      <w:pPr>
        <w:spacing w:after="0" w:line="240" w:lineRule="auto"/>
        <w:rPr>
          <w:rFonts w:ascii="Times New Roman" w:hAnsi="Times New Roman" w:cs="Times New Roman"/>
          <w:b/>
        </w:rPr>
      </w:pPr>
      <w:r w:rsidRPr="00055CD6">
        <w:rPr>
          <w:rFonts w:ascii="Times New Roman" w:hAnsi="Times New Roman" w:cs="Times New Roman"/>
          <w:b/>
        </w:rPr>
        <w:t>Branca</w:t>
      </w:r>
    </w:p>
    <w:p w:rsidR="00F5522E" w:rsidRPr="00055CD6" w:rsidRDefault="00F5522E" w:rsidP="00C25B38">
      <w:pPr>
        <w:spacing w:after="0" w:line="240" w:lineRule="auto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>Não, torcendo o pescoço.”</w:t>
      </w:r>
    </w:p>
    <w:p w:rsidR="002E6933" w:rsidRPr="003A0969" w:rsidRDefault="00F5522E" w:rsidP="00C25B38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3A0969">
        <w:rPr>
          <w:rFonts w:ascii="Times New Roman" w:hAnsi="Times New Roman" w:cs="Times New Roman"/>
          <w:sz w:val="16"/>
          <w:szCs w:val="16"/>
        </w:rPr>
        <w:t xml:space="preserve">[GOMES, Dias. </w:t>
      </w:r>
      <w:r w:rsidRPr="003A0969">
        <w:rPr>
          <w:rFonts w:ascii="Times New Roman" w:hAnsi="Times New Roman" w:cs="Times New Roman"/>
          <w:b/>
          <w:sz w:val="16"/>
          <w:szCs w:val="16"/>
        </w:rPr>
        <w:t xml:space="preserve">O santo inquérito. </w:t>
      </w:r>
      <w:r w:rsidRPr="003A0969">
        <w:rPr>
          <w:rFonts w:ascii="Times New Roman" w:hAnsi="Times New Roman" w:cs="Times New Roman"/>
          <w:sz w:val="16"/>
          <w:szCs w:val="16"/>
        </w:rPr>
        <w:t>21.ed. Rio de Janeiro: Ediouro, 2002. P. 31-32]</w:t>
      </w:r>
    </w:p>
    <w:p w:rsidR="00C25B38" w:rsidRDefault="00E27595" w:rsidP="00E27595">
      <w:pPr>
        <w:rPr>
          <w:rFonts w:ascii="Times New Roman" w:hAnsi="Times New Roman" w:cs="Times New Roman"/>
          <w:sz w:val="20"/>
          <w:szCs w:val="20"/>
        </w:rPr>
      </w:pPr>
      <w:r w:rsidRPr="003A0969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E27595" w:rsidRPr="00055CD6" w:rsidRDefault="00C25B38" w:rsidP="00E27595">
      <w:pPr>
        <w:rPr>
          <w:rFonts w:ascii="Times New Roman" w:hAnsi="Times New Roman" w:cs="Times New Roman"/>
        </w:rPr>
      </w:pPr>
      <w:r w:rsidRPr="00C25B3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27595" w:rsidRPr="00C25B38">
        <w:rPr>
          <w:rFonts w:ascii="Times New Roman" w:hAnsi="Times New Roman" w:cs="Times New Roman"/>
          <w:sz w:val="20"/>
          <w:szCs w:val="20"/>
        </w:rPr>
        <w:t xml:space="preserve">  </w:t>
      </w:r>
      <w:r w:rsidR="00E27595" w:rsidRPr="00055CD6">
        <w:rPr>
          <w:rFonts w:ascii="Times New Roman" w:hAnsi="Times New Roman" w:cs="Times New Roman"/>
        </w:rPr>
        <w:t xml:space="preserve">Esse excerto é o fragmento de uma peça de teatro, um texto dramático que se propõe a ser apresentado em um teatro ou arena. Aqui está sua especificidade, o texto dramático é escrito para ser </w:t>
      </w:r>
      <w:r w:rsidR="00E27595" w:rsidRPr="00055CD6">
        <w:rPr>
          <w:rFonts w:ascii="Times New Roman" w:hAnsi="Times New Roman" w:cs="Times New Roman"/>
          <w:i/>
        </w:rPr>
        <w:t xml:space="preserve">representado. </w:t>
      </w:r>
      <w:r w:rsidR="00E27595" w:rsidRPr="00055CD6">
        <w:rPr>
          <w:rFonts w:ascii="Times New Roman" w:hAnsi="Times New Roman" w:cs="Times New Roman"/>
        </w:rPr>
        <w:t xml:space="preserve">A história é </w:t>
      </w:r>
      <w:r w:rsidR="00E27595" w:rsidRPr="00055CD6">
        <w:rPr>
          <w:rFonts w:ascii="Times New Roman" w:hAnsi="Times New Roman" w:cs="Times New Roman"/>
          <w:i/>
        </w:rPr>
        <w:t>mostrada</w:t>
      </w:r>
      <w:r w:rsidR="00E27595" w:rsidRPr="00055CD6">
        <w:rPr>
          <w:rFonts w:ascii="Times New Roman" w:hAnsi="Times New Roman" w:cs="Times New Roman"/>
        </w:rPr>
        <w:t xml:space="preserve"> por atores num palco com um </w:t>
      </w:r>
      <w:r w:rsidR="003A0969" w:rsidRPr="00055CD6">
        <w:rPr>
          <w:rFonts w:ascii="Times New Roman" w:hAnsi="Times New Roman" w:cs="Times New Roman"/>
          <w:b/>
          <w:u w:val="single"/>
        </w:rPr>
        <w:t>cenário</w:t>
      </w:r>
      <w:r w:rsidR="003A0969" w:rsidRPr="00055CD6">
        <w:rPr>
          <w:rFonts w:ascii="Times New Roman" w:hAnsi="Times New Roman" w:cs="Times New Roman"/>
        </w:rPr>
        <w:t xml:space="preserve"> (</w:t>
      </w:r>
      <w:r w:rsidR="00E27595" w:rsidRPr="00055CD6">
        <w:rPr>
          <w:rFonts w:ascii="Times New Roman" w:hAnsi="Times New Roman" w:cs="Times New Roman"/>
        </w:rPr>
        <w:t xml:space="preserve">conjunto de elementos que compõe o espaço no palco em que ocorrem as ações), portanto o </w:t>
      </w:r>
      <w:r w:rsidR="00E27595" w:rsidRPr="00055CD6">
        <w:rPr>
          <w:rFonts w:ascii="Times New Roman" w:hAnsi="Times New Roman" w:cs="Times New Roman"/>
          <w:b/>
          <w:u w:val="single"/>
        </w:rPr>
        <w:t>diálogo</w:t>
      </w:r>
      <w:r w:rsidR="00E27595" w:rsidRPr="00055CD6">
        <w:rPr>
          <w:rFonts w:ascii="Times New Roman" w:hAnsi="Times New Roman" w:cs="Times New Roman"/>
        </w:rPr>
        <w:t xml:space="preserve"> é um constituinte essencial de uma peça teatral. Outros elementos constituintes do texto dramático</w:t>
      </w:r>
      <w:r w:rsidR="003A0969" w:rsidRPr="00055CD6">
        <w:rPr>
          <w:rFonts w:ascii="Times New Roman" w:hAnsi="Times New Roman" w:cs="Times New Roman"/>
        </w:rPr>
        <w:t xml:space="preserve">: música, luz, figurino, maquiagem, gestos, movimentos etc. O autor indica esses elementos por meio das </w:t>
      </w:r>
      <w:r w:rsidR="003A0969" w:rsidRPr="00055CD6">
        <w:rPr>
          <w:rFonts w:ascii="Times New Roman" w:hAnsi="Times New Roman" w:cs="Times New Roman"/>
          <w:b/>
          <w:u w:val="single"/>
        </w:rPr>
        <w:t xml:space="preserve">rubricas </w:t>
      </w:r>
      <w:r w:rsidR="003A0969" w:rsidRPr="00055CD6">
        <w:rPr>
          <w:rFonts w:ascii="Times New Roman" w:hAnsi="Times New Roman" w:cs="Times New Roman"/>
        </w:rPr>
        <w:t xml:space="preserve">(indicações de como as personagens devem falar – </w:t>
      </w:r>
      <w:r w:rsidR="003A0969" w:rsidRPr="00055CD6">
        <w:rPr>
          <w:rFonts w:ascii="Times New Roman" w:hAnsi="Times New Roman" w:cs="Times New Roman"/>
          <w:u w:val="single"/>
        </w:rPr>
        <w:t>rubricas de interpretação</w:t>
      </w:r>
      <w:r w:rsidR="003A0969" w:rsidRPr="00055CD6">
        <w:rPr>
          <w:rFonts w:ascii="Times New Roman" w:hAnsi="Times New Roman" w:cs="Times New Roman"/>
        </w:rPr>
        <w:t>-, e como devem se movimentar –</w:t>
      </w:r>
      <w:r w:rsidR="003A0969" w:rsidRPr="00055CD6">
        <w:rPr>
          <w:rFonts w:ascii="Times New Roman" w:hAnsi="Times New Roman" w:cs="Times New Roman"/>
          <w:b/>
        </w:rPr>
        <w:t xml:space="preserve"> </w:t>
      </w:r>
      <w:r w:rsidR="003A0969" w:rsidRPr="00055CD6">
        <w:rPr>
          <w:rFonts w:ascii="Times New Roman" w:hAnsi="Times New Roman" w:cs="Times New Roman"/>
          <w:u w:val="single"/>
        </w:rPr>
        <w:t>rubrica de movimento</w:t>
      </w:r>
      <w:r w:rsidR="003A0969" w:rsidRPr="00055CD6">
        <w:rPr>
          <w:rFonts w:ascii="Times New Roman" w:hAnsi="Times New Roman" w:cs="Times New Roman"/>
        </w:rPr>
        <w:t>). As rubricas servem para nos informar sobre o que se vê no palco.</w:t>
      </w:r>
    </w:p>
    <w:p w:rsidR="002E6933" w:rsidRPr="00055CD6" w:rsidRDefault="003A0969" w:rsidP="002E6933">
      <w:p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b/>
        </w:rPr>
        <w:t xml:space="preserve">                 </w:t>
      </w:r>
      <w:r w:rsidRPr="00055CD6">
        <w:rPr>
          <w:rFonts w:ascii="Times New Roman" w:hAnsi="Times New Roman" w:cs="Times New Roman"/>
        </w:rPr>
        <w:t xml:space="preserve"> A estrutura </w:t>
      </w:r>
      <w:r w:rsidR="007609DC" w:rsidRPr="00055CD6">
        <w:rPr>
          <w:rFonts w:ascii="Times New Roman" w:hAnsi="Times New Roman" w:cs="Times New Roman"/>
        </w:rPr>
        <w:t xml:space="preserve">da peça: o diálogo se constrói com base em um conflito (uma posição e uma luta de vontades). O </w:t>
      </w:r>
      <w:r w:rsidR="007609DC" w:rsidRPr="00055CD6">
        <w:rPr>
          <w:rFonts w:ascii="Times New Roman" w:hAnsi="Times New Roman" w:cs="Times New Roman"/>
          <w:b/>
          <w:u w:val="single"/>
        </w:rPr>
        <w:t>conflito</w:t>
      </w:r>
      <w:r w:rsidR="007609DC" w:rsidRPr="00055CD6">
        <w:rPr>
          <w:rFonts w:ascii="Times New Roman" w:hAnsi="Times New Roman" w:cs="Times New Roman"/>
        </w:rPr>
        <w:t xml:space="preserve"> é qualquer elemento da história que se opõe a outro, gerando uma tensão que organiza o enredo da peça e prende a atenção do espectador/leitor.</w:t>
      </w:r>
    </w:p>
    <w:p w:rsidR="007609DC" w:rsidRPr="00055CD6" w:rsidRDefault="007609DC" w:rsidP="002E6933">
      <w:p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</w:t>
      </w:r>
      <w:r w:rsidR="00754BFA" w:rsidRPr="00055CD6">
        <w:rPr>
          <w:rFonts w:ascii="Times New Roman" w:hAnsi="Times New Roman" w:cs="Times New Roman"/>
        </w:rPr>
        <w:t xml:space="preserve">   </w:t>
      </w:r>
      <w:r w:rsidRPr="00055CD6">
        <w:rPr>
          <w:rFonts w:ascii="Times New Roman" w:hAnsi="Times New Roman" w:cs="Times New Roman"/>
        </w:rPr>
        <w:t xml:space="preserve">  Características do texto teatral escrito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O texto teatral escrito serve à representação teatral;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lastRenderedPageBreak/>
        <w:t>Normalmente dispensa o narrador (no teatro da Antiguidade clássica existia o elemento do coro);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Contém os elementos básicos da narrativa: fatos, personagens, tempo e lugar;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Apresenta discurso direto como estrutura básica de construção de texto e desenvolvimento das ações;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Identifica o nome da personagem antes de sua fala;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Apresenta rubricas de interpretação e de movimento;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O nível de linguagem é adequado à personagem e ao contexto;</w:t>
      </w:r>
    </w:p>
    <w:p w:rsidR="007609DC" w:rsidRPr="00055CD6" w:rsidRDefault="007609DC" w:rsidP="007609D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Usualmente o texto de teatro é dividido em atos (principalmente no teatro clássico);</w:t>
      </w:r>
    </w:p>
    <w:p w:rsidR="007609DC" w:rsidRPr="00055CD6" w:rsidRDefault="007609DC" w:rsidP="007609DC">
      <w:pPr>
        <w:rPr>
          <w:rFonts w:ascii="Times New Roman" w:hAnsi="Times New Roman" w:cs="Times New Roman"/>
        </w:rPr>
      </w:pPr>
    </w:p>
    <w:p w:rsidR="007609DC" w:rsidRPr="00055CD6" w:rsidRDefault="00F84522" w:rsidP="007609DC">
      <w:pPr>
        <w:jc w:val="center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AS CONVENÇÕES TEATRAIS</w:t>
      </w:r>
    </w:p>
    <w:p w:rsidR="00F84522" w:rsidRPr="00055CD6" w:rsidRDefault="00F84522" w:rsidP="00C25B38">
      <w:p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 O teatro ou arte dramática baseia-se na ação (o termo </w:t>
      </w:r>
      <w:r w:rsidRPr="00055CD6">
        <w:rPr>
          <w:rFonts w:ascii="Times New Roman" w:hAnsi="Times New Roman" w:cs="Times New Roman"/>
          <w:i/>
        </w:rPr>
        <w:t>drama</w:t>
      </w:r>
      <w:r w:rsidRPr="00055CD6">
        <w:rPr>
          <w:rFonts w:ascii="Times New Roman" w:hAnsi="Times New Roman" w:cs="Times New Roman"/>
        </w:rPr>
        <w:t xml:space="preserve">, em grego, significa ação) é um gênero particular que “representa” eventos ou fatos </w:t>
      </w:r>
      <w:proofErr w:type="spellStart"/>
      <w:r w:rsidRPr="00055CD6">
        <w:rPr>
          <w:rFonts w:ascii="Times New Roman" w:hAnsi="Times New Roman" w:cs="Times New Roman"/>
        </w:rPr>
        <w:t>ficcionados</w:t>
      </w:r>
      <w:proofErr w:type="spellEnd"/>
      <w:r w:rsidRPr="00055CD6">
        <w:rPr>
          <w:rFonts w:ascii="Times New Roman" w:hAnsi="Times New Roman" w:cs="Times New Roman"/>
        </w:rPr>
        <w:t xml:space="preserve"> ou não, os atores encenam um espaço criado (físico e convencional). Para se analisar um texto teatral considera-se:</w:t>
      </w:r>
    </w:p>
    <w:p w:rsidR="00F84522" w:rsidRPr="00055CD6" w:rsidRDefault="00F84522" w:rsidP="00C25B3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u w:val="single"/>
        </w:rPr>
        <w:t>Um espaço físico</w:t>
      </w:r>
      <w:r w:rsidRPr="00055CD6">
        <w:rPr>
          <w:rFonts w:ascii="Times New Roman" w:hAnsi="Times New Roman" w:cs="Times New Roman"/>
        </w:rPr>
        <w:t xml:space="preserve"> – limitado, duplo (a separação cena/salão da plateia</w:t>
      </w:r>
      <w:r w:rsidR="003762C3" w:rsidRPr="00055CD6">
        <w:rPr>
          <w:rFonts w:ascii="Times New Roman" w:hAnsi="Times New Roman" w:cs="Times New Roman"/>
        </w:rPr>
        <w:t>);</w:t>
      </w:r>
      <w:r w:rsidRPr="00055CD6">
        <w:rPr>
          <w:rFonts w:ascii="Times New Roman" w:hAnsi="Times New Roman" w:cs="Times New Roman"/>
        </w:rPr>
        <w:t xml:space="preserve"> concreto (a cena imita o real por meio de seus </w:t>
      </w:r>
      <w:r w:rsidR="003762C3" w:rsidRPr="00055CD6">
        <w:rPr>
          <w:rFonts w:ascii="Times New Roman" w:hAnsi="Times New Roman" w:cs="Times New Roman"/>
        </w:rPr>
        <w:t>cenários,</w:t>
      </w:r>
      <w:r w:rsidRPr="00055CD6">
        <w:rPr>
          <w:rFonts w:ascii="Times New Roman" w:hAnsi="Times New Roman" w:cs="Times New Roman"/>
        </w:rPr>
        <w:t xml:space="preserve"> suas iluminações, seus objetos, as ações dos atores, seus figurinos etc.);</w:t>
      </w:r>
    </w:p>
    <w:p w:rsidR="00F84522" w:rsidRPr="00055CD6" w:rsidRDefault="00F84522" w:rsidP="00C25B3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u w:val="single"/>
        </w:rPr>
        <w:t>Um espaço convencional</w:t>
      </w:r>
      <w:r w:rsidRPr="00055CD6">
        <w:rPr>
          <w:rFonts w:ascii="Times New Roman" w:hAnsi="Times New Roman" w:cs="Times New Roman"/>
        </w:rPr>
        <w:t xml:space="preserve"> – mesmo o cenário realista, ele não é realidade; a dimensão simbólica é preponderante: um trono representaria o pode, uma mesa e seus objetos poderiam representar todo o recinto de trabalho de um escritor. O espaço ainda pode ser imaginado ou sugerido (sem cenário);</w:t>
      </w:r>
    </w:p>
    <w:p w:rsidR="003762C3" w:rsidRPr="00055CD6" w:rsidRDefault="003762C3" w:rsidP="00C25B3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u w:val="single"/>
        </w:rPr>
        <w:t xml:space="preserve">O tempo teatral </w:t>
      </w:r>
      <w:r w:rsidRPr="00055CD6">
        <w:rPr>
          <w:rFonts w:ascii="Times New Roman" w:hAnsi="Times New Roman" w:cs="Times New Roman"/>
        </w:rPr>
        <w:t>– o tempo cronológico de duração varia de acordo com os contextos das peças, (a divisão em atos – pouco usual atualmente – é uma necessidade de mudanças materiais);</w:t>
      </w:r>
    </w:p>
    <w:p w:rsidR="00C25B38" w:rsidRPr="00055CD6" w:rsidRDefault="003762C3" w:rsidP="00C25B3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u w:val="single"/>
        </w:rPr>
        <w:t xml:space="preserve">O tempo de representação </w:t>
      </w:r>
      <w:r w:rsidRPr="00055CD6">
        <w:rPr>
          <w:rFonts w:ascii="Times New Roman" w:hAnsi="Times New Roman" w:cs="Times New Roman"/>
        </w:rPr>
        <w:t>– (o tempo de duração cronológico) não se deve confundir com o tempo da ação representada (determinado momento ou época e que ocorrem os fatos). O teatro clássico coincidia os tempos com a regra das três unidades: unidade de tempo, de lugar e de ação.</w:t>
      </w:r>
    </w:p>
    <w:p w:rsidR="003762C3" w:rsidRPr="00055CD6" w:rsidRDefault="00C25B38" w:rsidP="00754BFA">
      <w:pPr>
        <w:spacing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</w:t>
      </w:r>
      <w:r w:rsidR="003762C3" w:rsidRPr="00055CD6">
        <w:rPr>
          <w:rFonts w:ascii="Times New Roman" w:hAnsi="Times New Roman" w:cs="Times New Roman"/>
        </w:rPr>
        <w:t xml:space="preserve"> A comunicação teatral – quando ocorre além do diálogo entre os personagens que expressam as intenções, sentimentos, temores, dúvidas, aflições, alegrias, surpresas sugeridos pelo texto dramático, esses personagens se dirigem diretamente aos espectadores – isso é a dupla enunciação.</w:t>
      </w:r>
    </w:p>
    <w:p w:rsidR="003762C3" w:rsidRPr="00055CD6" w:rsidRDefault="00C25B38" w:rsidP="00C25B38">
      <w:pPr>
        <w:jc w:val="center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COMPOSIÇÃO DO TEXTO TEATRAL</w:t>
      </w:r>
    </w:p>
    <w:p w:rsidR="003762C3" w:rsidRPr="00055CD6" w:rsidRDefault="003762C3" w:rsidP="00C25B38">
      <w:p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>A fala da personagem</w:t>
      </w:r>
    </w:p>
    <w:p w:rsidR="003762C3" w:rsidRPr="00055CD6" w:rsidRDefault="003762C3" w:rsidP="00C25B38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Em cena pode ser:</w:t>
      </w:r>
    </w:p>
    <w:p w:rsidR="003762C3" w:rsidRPr="00055CD6" w:rsidRDefault="003762C3" w:rsidP="00C25B38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A outra personagem em cena;</w:t>
      </w:r>
    </w:p>
    <w:p w:rsidR="003762C3" w:rsidRPr="00055CD6" w:rsidRDefault="003762C3" w:rsidP="00C25B38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A uma personagem que ela crê ser outra;</w:t>
      </w:r>
    </w:p>
    <w:p w:rsidR="003762C3" w:rsidRPr="00055CD6" w:rsidRDefault="003762C3" w:rsidP="00C25B38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Diretamente ao espectador;</w:t>
      </w:r>
    </w:p>
    <w:p w:rsidR="00471B90" w:rsidRPr="00055CD6" w:rsidRDefault="00471B90" w:rsidP="00C25B38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Pode se distinguir: </w:t>
      </w:r>
    </w:p>
    <w:p w:rsidR="00471B90" w:rsidRPr="00055CD6" w:rsidRDefault="00471B90" w:rsidP="00C25B38">
      <w:pPr>
        <w:pStyle w:val="PargrafodaLista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AS RÉPLICAS – são as falas diretas das personagens, vêm precedidas do nome desses personagens;</w:t>
      </w:r>
    </w:p>
    <w:p w:rsidR="00471B90" w:rsidRPr="00055CD6" w:rsidRDefault="00471B90" w:rsidP="00C25B38">
      <w:pPr>
        <w:pStyle w:val="PargrafodaLista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O QUIPROQUÓ – situação que resulta de um engano ou mal-entendido entre as personagens. O público é o único a saber do que realmente está acontecendo em cena (o público sabe quem está escondido atrás da cortina);</w:t>
      </w:r>
    </w:p>
    <w:p w:rsidR="00471B90" w:rsidRPr="00055CD6" w:rsidRDefault="00471B90" w:rsidP="00C25B38">
      <w:pPr>
        <w:pStyle w:val="PargrafodaLista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O APARTE – réplica que uma personagem diz à parte simulando não ser ouvida pelos outros personagens (dirigida para si próprio ou para o público);</w:t>
      </w:r>
    </w:p>
    <w:p w:rsidR="00471B90" w:rsidRPr="00055CD6" w:rsidRDefault="00471B90" w:rsidP="00C25B38">
      <w:pPr>
        <w:pStyle w:val="PargrafodaLista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lastRenderedPageBreak/>
        <w:t>O MONÓLOGO – encadeamento de réplicas, sozinha em cena, dirige a si mesma;</w:t>
      </w:r>
    </w:p>
    <w:p w:rsidR="00471B90" w:rsidRPr="00055CD6" w:rsidRDefault="00471B90" w:rsidP="00C25B38">
      <w:pPr>
        <w:pStyle w:val="PargrafodaLista"/>
        <w:spacing w:after="0"/>
        <w:ind w:left="1440"/>
        <w:rPr>
          <w:rFonts w:ascii="Times New Roman" w:hAnsi="Times New Roman" w:cs="Times New Roman"/>
        </w:rPr>
      </w:pPr>
    </w:p>
    <w:p w:rsidR="003762C3" w:rsidRPr="00055CD6" w:rsidRDefault="00C25B38" w:rsidP="00C25B38">
      <w:p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 xml:space="preserve">   </w:t>
      </w:r>
      <w:r w:rsidR="004C65A0" w:rsidRPr="00055CD6">
        <w:rPr>
          <w:rFonts w:ascii="Times New Roman" w:hAnsi="Times New Roman" w:cs="Times New Roman"/>
          <w:i/>
        </w:rPr>
        <w:t xml:space="preserve">  </w:t>
      </w:r>
      <w:r w:rsidR="00471B90" w:rsidRPr="00055CD6">
        <w:rPr>
          <w:rFonts w:ascii="Times New Roman" w:hAnsi="Times New Roman" w:cs="Times New Roman"/>
          <w:i/>
        </w:rPr>
        <w:t>As didascálias</w:t>
      </w:r>
    </w:p>
    <w:p w:rsidR="00471B90" w:rsidRPr="00055CD6" w:rsidRDefault="00754BFA" w:rsidP="00C25B38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</w:t>
      </w:r>
      <w:r w:rsidR="00471B90" w:rsidRPr="00055CD6">
        <w:rPr>
          <w:rFonts w:ascii="Times New Roman" w:hAnsi="Times New Roman" w:cs="Times New Roman"/>
        </w:rPr>
        <w:t xml:space="preserve"> É qualquer indicação cênica concernente ao ambiente, à época, aos costumes, aos objetos, aos gestos dos atores, à lista das personagens etc., normalmente destacadas em maiúsculas, grifos ou entre parênteses e que não se confundem com as réplicas.</w:t>
      </w:r>
    </w:p>
    <w:p w:rsidR="00471B90" w:rsidRPr="00055CD6" w:rsidRDefault="00471B90" w:rsidP="00C25B38">
      <w:p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 xml:space="preserve">                        </w:t>
      </w:r>
    </w:p>
    <w:p w:rsidR="004C65A0" w:rsidRPr="00055CD6" w:rsidRDefault="00754BFA" w:rsidP="00C25B38">
      <w:p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 xml:space="preserve">      </w:t>
      </w:r>
      <w:r w:rsidR="004C65A0" w:rsidRPr="00055CD6">
        <w:rPr>
          <w:rFonts w:ascii="Times New Roman" w:hAnsi="Times New Roman" w:cs="Times New Roman"/>
          <w:i/>
        </w:rPr>
        <w:t xml:space="preserve">A ação dramática </w:t>
      </w:r>
    </w:p>
    <w:p w:rsidR="004C65A0" w:rsidRPr="00055CD6" w:rsidRDefault="004C65A0" w:rsidP="00C25B38">
      <w:pPr>
        <w:pStyle w:val="PargrafodaLista"/>
        <w:numPr>
          <w:ilvl w:val="0"/>
          <w:numId w:val="12"/>
        </w:num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>Apresentação (ou exposição);</w:t>
      </w:r>
    </w:p>
    <w:p w:rsidR="004C65A0" w:rsidRPr="00055CD6" w:rsidRDefault="004C65A0" w:rsidP="00C25B38">
      <w:pPr>
        <w:pStyle w:val="PargrafodaLista"/>
        <w:numPr>
          <w:ilvl w:val="0"/>
          <w:numId w:val="12"/>
        </w:num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>Clímax;</w:t>
      </w:r>
    </w:p>
    <w:p w:rsidR="004C65A0" w:rsidRPr="00055CD6" w:rsidRDefault="004C65A0" w:rsidP="00C25B38">
      <w:pPr>
        <w:pStyle w:val="PargrafodaLista"/>
        <w:numPr>
          <w:ilvl w:val="0"/>
          <w:numId w:val="12"/>
        </w:num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>Desenlace;</w:t>
      </w:r>
    </w:p>
    <w:p w:rsidR="004C65A0" w:rsidRPr="00055CD6" w:rsidRDefault="00754BFA" w:rsidP="00C25B38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i/>
        </w:rPr>
        <w:t xml:space="preserve">    </w:t>
      </w:r>
      <w:r w:rsidR="004C65A0" w:rsidRPr="00055CD6">
        <w:rPr>
          <w:rFonts w:ascii="Times New Roman" w:hAnsi="Times New Roman" w:cs="Times New Roman"/>
          <w:i/>
        </w:rPr>
        <w:t xml:space="preserve"> </w:t>
      </w:r>
      <w:r w:rsidR="004C65A0" w:rsidRPr="00055CD6">
        <w:rPr>
          <w:rFonts w:ascii="Times New Roman" w:hAnsi="Times New Roman" w:cs="Times New Roman"/>
        </w:rPr>
        <w:t xml:space="preserve">Além do </w:t>
      </w:r>
      <w:r w:rsidR="004C65A0" w:rsidRPr="00055CD6">
        <w:rPr>
          <w:rFonts w:ascii="Times New Roman" w:hAnsi="Times New Roman" w:cs="Times New Roman"/>
          <w:i/>
        </w:rPr>
        <w:t>quiproquó, destaca-se nesse conjunto:</w:t>
      </w:r>
    </w:p>
    <w:p w:rsidR="004C65A0" w:rsidRPr="00055CD6" w:rsidRDefault="004C65A0" w:rsidP="00C25B38">
      <w:pPr>
        <w:pStyle w:val="PargrafodaLista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u w:val="single"/>
        </w:rPr>
        <w:t>A intriga</w:t>
      </w:r>
      <w:r w:rsidRPr="00055CD6">
        <w:rPr>
          <w:rFonts w:ascii="Times New Roman" w:hAnsi="Times New Roman" w:cs="Times New Roman"/>
        </w:rPr>
        <w:t xml:space="preserve"> – conjunto de peripécias (incidentes) de combinações imaginadas;</w:t>
      </w:r>
    </w:p>
    <w:p w:rsidR="004C65A0" w:rsidRPr="00055CD6" w:rsidRDefault="004C65A0" w:rsidP="00C25B38">
      <w:pPr>
        <w:pStyle w:val="PargrafodaLista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u w:val="single"/>
        </w:rPr>
        <w:t xml:space="preserve">A situação </w:t>
      </w:r>
      <w:r w:rsidRPr="00055CD6">
        <w:rPr>
          <w:rFonts w:ascii="Times New Roman" w:hAnsi="Times New Roman" w:cs="Times New Roman"/>
        </w:rPr>
        <w:t>– estado das relações entre personagens (ou forças atuantes);</w:t>
      </w:r>
    </w:p>
    <w:p w:rsidR="004C65A0" w:rsidRPr="00055CD6" w:rsidRDefault="004C65A0" w:rsidP="004C65A0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u w:val="single"/>
        </w:rPr>
        <w:t xml:space="preserve">O golpe teatral </w:t>
      </w:r>
      <w:r w:rsidRPr="00055CD6">
        <w:rPr>
          <w:rFonts w:ascii="Times New Roman" w:hAnsi="Times New Roman" w:cs="Times New Roman"/>
        </w:rPr>
        <w:t>– situação que provoca uma mudança radical da situação;</w:t>
      </w:r>
    </w:p>
    <w:p w:rsidR="00754BFA" w:rsidRPr="00055CD6" w:rsidRDefault="00754BFA" w:rsidP="004C65A0">
      <w:pPr>
        <w:rPr>
          <w:rFonts w:ascii="Times New Roman" w:hAnsi="Times New Roman" w:cs="Times New Roman"/>
        </w:rPr>
      </w:pPr>
    </w:p>
    <w:p w:rsidR="004C65A0" w:rsidRPr="00055CD6" w:rsidRDefault="00754BFA" w:rsidP="00754BFA">
      <w:p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  <w:i/>
        </w:rPr>
        <w:t xml:space="preserve">          </w:t>
      </w:r>
      <w:r w:rsidR="004C65A0" w:rsidRPr="00055CD6">
        <w:rPr>
          <w:rFonts w:ascii="Times New Roman" w:hAnsi="Times New Roman" w:cs="Times New Roman"/>
          <w:i/>
        </w:rPr>
        <w:t>O tempo e a duração da ação</w:t>
      </w:r>
    </w:p>
    <w:p w:rsidR="004C65A0" w:rsidRPr="00055CD6" w:rsidRDefault="004C65A0" w:rsidP="00754BFA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</w:t>
      </w:r>
      <w:r w:rsidR="00754BFA" w:rsidRPr="00055CD6">
        <w:rPr>
          <w:rFonts w:ascii="Times New Roman" w:hAnsi="Times New Roman" w:cs="Times New Roman"/>
        </w:rPr>
        <w:t xml:space="preserve"> </w:t>
      </w:r>
      <w:r w:rsidRPr="00055CD6">
        <w:rPr>
          <w:rFonts w:ascii="Times New Roman" w:hAnsi="Times New Roman" w:cs="Times New Roman"/>
        </w:rPr>
        <w:t>O texto teatral faz coincidir, (ao contrário do romance), tempo de narração e tempo de ficção;</w:t>
      </w:r>
    </w:p>
    <w:p w:rsidR="004C65A0" w:rsidRPr="00055CD6" w:rsidRDefault="004C65A0" w:rsidP="004C65A0">
      <w:pPr>
        <w:rPr>
          <w:rFonts w:ascii="Times New Roman" w:hAnsi="Times New Roman" w:cs="Times New Roman"/>
        </w:rPr>
      </w:pPr>
    </w:p>
    <w:p w:rsidR="004C65A0" w:rsidRPr="00055CD6" w:rsidRDefault="00754BFA" w:rsidP="004C65A0">
      <w:pPr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 xml:space="preserve">                </w:t>
      </w:r>
      <w:r w:rsidR="004C65A0" w:rsidRPr="00055CD6">
        <w:rPr>
          <w:rFonts w:ascii="Times New Roman" w:hAnsi="Times New Roman" w:cs="Times New Roman"/>
        </w:rPr>
        <w:t xml:space="preserve"> </w:t>
      </w:r>
      <w:r w:rsidR="004C65A0" w:rsidRPr="00055CD6">
        <w:rPr>
          <w:rFonts w:ascii="Times New Roman" w:hAnsi="Times New Roman" w:cs="Times New Roman"/>
          <w:i/>
        </w:rPr>
        <w:t>A regra das três unidades</w:t>
      </w:r>
    </w:p>
    <w:p w:rsidR="004C65A0" w:rsidRPr="00055CD6" w:rsidRDefault="00754BFA" w:rsidP="00754BFA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 </w:t>
      </w:r>
      <w:r w:rsidR="004C65A0" w:rsidRPr="00055CD6">
        <w:rPr>
          <w:rFonts w:ascii="Times New Roman" w:hAnsi="Times New Roman" w:cs="Times New Roman"/>
        </w:rPr>
        <w:t xml:space="preserve">O teatro clássico impôs a regra </w:t>
      </w:r>
      <w:r w:rsidR="00494FEB" w:rsidRPr="00055CD6">
        <w:rPr>
          <w:rFonts w:ascii="Times New Roman" w:hAnsi="Times New Roman" w:cs="Times New Roman"/>
        </w:rPr>
        <w:t>das três unidades (conforme Aristóteles, séc. IV a.C.) – a preocupação de fazer coincidir a duração da história e a duração da representação – [a questão da verossimilhança]:</w:t>
      </w:r>
    </w:p>
    <w:p w:rsidR="00494FEB" w:rsidRPr="00055CD6" w:rsidRDefault="00494FEB" w:rsidP="00754BFA">
      <w:pPr>
        <w:pStyle w:val="PargrafodaLista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gramStart"/>
      <w:r w:rsidRPr="00055CD6">
        <w:rPr>
          <w:rFonts w:ascii="Times New Roman" w:hAnsi="Times New Roman" w:cs="Times New Roman"/>
        </w:rPr>
        <w:t>a</w:t>
      </w:r>
      <w:proofErr w:type="gramEnd"/>
      <w:r w:rsidRPr="00055CD6">
        <w:rPr>
          <w:rFonts w:ascii="Times New Roman" w:hAnsi="Times New Roman" w:cs="Times New Roman"/>
        </w:rPr>
        <w:t xml:space="preserve"> unidade de ação: o interesse só numa intriga;</w:t>
      </w:r>
    </w:p>
    <w:p w:rsidR="00494FEB" w:rsidRPr="00055CD6" w:rsidRDefault="00494FEB" w:rsidP="00754BFA">
      <w:pPr>
        <w:pStyle w:val="PargrafodaLista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gramStart"/>
      <w:r w:rsidRPr="00055CD6">
        <w:rPr>
          <w:rFonts w:ascii="Times New Roman" w:hAnsi="Times New Roman" w:cs="Times New Roman"/>
        </w:rPr>
        <w:t>a</w:t>
      </w:r>
      <w:proofErr w:type="gramEnd"/>
      <w:r w:rsidRPr="00055CD6">
        <w:rPr>
          <w:rFonts w:ascii="Times New Roman" w:hAnsi="Times New Roman" w:cs="Times New Roman"/>
        </w:rPr>
        <w:t xml:space="preserve"> unidade de tempo: a ação deve (no máx.) durar vinte e quatro horas;</w:t>
      </w:r>
    </w:p>
    <w:p w:rsidR="00494FEB" w:rsidRPr="00055CD6" w:rsidRDefault="00494FEB" w:rsidP="00754BFA">
      <w:pPr>
        <w:pStyle w:val="PargrafodaLista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gramStart"/>
      <w:r w:rsidRPr="00055CD6">
        <w:rPr>
          <w:rFonts w:ascii="Times New Roman" w:hAnsi="Times New Roman" w:cs="Times New Roman"/>
        </w:rPr>
        <w:t>a</w:t>
      </w:r>
      <w:proofErr w:type="gramEnd"/>
      <w:r w:rsidRPr="00055CD6">
        <w:rPr>
          <w:rFonts w:ascii="Times New Roman" w:hAnsi="Times New Roman" w:cs="Times New Roman"/>
        </w:rPr>
        <w:t xml:space="preserve"> unidade de lugar: a ação deve se manter num só lugar.</w:t>
      </w:r>
    </w:p>
    <w:p w:rsidR="00754BFA" w:rsidRPr="00055CD6" w:rsidRDefault="00754BFA" w:rsidP="004C65A0">
      <w:p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 </w:t>
      </w:r>
    </w:p>
    <w:p w:rsidR="004C65A0" w:rsidRPr="00055CD6" w:rsidRDefault="00754BFA" w:rsidP="004C65A0">
      <w:p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 </w:t>
      </w:r>
      <w:r w:rsidR="00494FEB" w:rsidRPr="00055CD6">
        <w:rPr>
          <w:rFonts w:ascii="Times New Roman" w:hAnsi="Times New Roman" w:cs="Times New Roman"/>
          <w:i/>
        </w:rPr>
        <w:t xml:space="preserve">As personagens – </w:t>
      </w:r>
      <w:r w:rsidR="00494FEB" w:rsidRPr="00055CD6">
        <w:rPr>
          <w:rFonts w:ascii="Times New Roman" w:hAnsi="Times New Roman" w:cs="Times New Roman"/>
        </w:rPr>
        <w:t xml:space="preserve">podem apresentar-se como </w:t>
      </w:r>
      <w:r w:rsidR="00494FEB" w:rsidRPr="00055CD6">
        <w:rPr>
          <w:rFonts w:ascii="Times New Roman" w:hAnsi="Times New Roman" w:cs="Times New Roman"/>
          <w:u w:val="single"/>
        </w:rPr>
        <w:t>tipos</w:t>
      </w:r>
      <w:r w:rsidR="00494FEB" w:rsidRPr="00055CD6">
        <w:rPr>
          <w:rFonts w:ascii="Times New Roman" w:hAnsi="Times New Roman" w:cs="Times New Roman"/>
        </w:rPr>
        <w:t xml:space="preserve"> (já preexistentes) ou têm uma </w:t>
      </w:r>
      <w:r w:rsidR="00494FEB" w:rsidRPr="00055CD6">
        <w:rPr>
          <w:rFonts w:ascii="Times New Roman" w:hAnsi="Times New Roman" w:cs="Times New Roman"/>
          <w:i/>
        </w:rPr>
        <w:t xml:space="preserve">função </w:t>
      </w:r>
      <w:r w:rsidR="00494FEB" w:rsidRPr="00055CD6">
        <w:rPr>
          <w:rFonts w:ascii="Times New Roman" w:hAnsi="Times New Roman" w:cs="Times New Roman"/>
        </w:rPr>
        <w:t xml:space="preserve">(vilão, mocinha, protagonista, podem ser </w:t>
      </w:r>
      <w:r w:rsidR="00494FEB" w:rsidRPr="00055CD6">
        <w:rPr>
          <w:rFonts w:ascii="Times New Roman" w:hAnsi="Times New Roman" w:cs="Times New Roman"/>
          <w:u w:val="single"/>
        </w:rPr>
        <w:t>planas</w:t>
      </w:r>
      <w:r w:rsidR="00494FEB" w:rsidRPr="00055CD6">
        <w:rPr>
          <w:rFonts w:ascii="Times New Roman" w:hAnsi="Times New Roman" w:cs="Times New Roman"/>
        </w:rPr>
        <w:t xml:space="preserve"> (inalteradas durante a intriga) ou </w:t>
      </w:r>
      <w:r w:rsidR="00494FEB" w:rsidRPr="00055CD6">
        <w:rPr>
          <w:rFonts w:ascii="Times New Roman" w:hAnsi="Times New Roman" w:cs="Times New Roman"/>
          <w:u w:val="single"/>
        </w:rPr>
        <w:t>esféricas</w:t>
      </w:r>
      <w:r w:rsidR="00494FEB" w:rsidRPr="00055CD6">
        <w:rPr>
          <w:rFonts w:ascii="Times New Roman" w:hAnsi="Times New Roman" w:cs="Times New Roman"/>
        </w:rPr>
        <w:t xml:space="preserve"> (se modificam durante a intriga).</w:t>
      </w:r>
    </w:p>
    <w:p w:rsidR="00494FEB" w:rsidRPr="00055CD6" w:rsidRDefault="00494FEB" w:rsidP="004C65A0">
      <w:p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 </w:t>
      </w:r>
      <w:r w:rsidRPr="00055CD6">
        <w:rPr>
          <w:rFonts w:ascii="Times New Roman" w:hAnsi="Times New Roman" w:cs="Times New Roman"/>
          <w:i/>
        </w:rPr>
        <w:t xml:space="preserve">O espaço teatral </w:t>
      </w:r>
      <w:r w:rsidRPr="00055CD6">
        <w:rPr>
          <w:rFonts w:ascii="Times New Roman" w:hAnsi="Times New Roman" w:cs="Times New Roman"/>
        </w:rPr>
        <w:t>– o espaço é elaborado pelo cenógrafo e tem uma função dramática, não é mera decoração. Pode ter uma função simbólica ou se constituir em espaços imaginários representando uma ideia.</w:t>
      </w:r>
    </w:p>
    <w:p w:rsidR="00494FEB" w:rsidRPr="00055CD6" w:rsidRDefault="00494FEB" w:rsidP="00754BFA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</w:t>
      </w:r>
      <w:r w:rsidR="001667C4" w:rsidRPr="00055CD6">
        <w:rPr>
          <w:rFonts w:ascii="Times New Roman" w:hAnsi="Times New Roman" w:cs="Times New Roman"/>
          <w:i/>
        </w:rPr>
        <w:t>A representação teatral</w:t>
      </w:r>
    </w:p>
    <w:p w:rsidR="001667C4" w:rsidRPr="00055CD6" w:rsidRDefault="001667C4" w:rsidP="00754BFA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Uma peça não pertence unicamente ao seu autor, mas à soma dos envolvidos: diretor, cenógrafo, figurinista, iluminadores, atores e público.</w:t>
      </w:r>
    </w:p>
    <w:p w:rsidR="00754BFA" w:rsidRPr="00055CD6" w:rsidRDefault="001667C4" w:rsidP="004C65A0">
      <w:p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 </w:t>
      </w:r>
    </w:p>
    <w:p w:rsidR="001667C4" w:rsidRPr="00055CD6" w:rsidRDefault="00754BFA" w:rsidP="00754BFA">
      <w:pPr>
        <w:spacing w:after="0"/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 xml:space="preserve">               </w:t>
      </w:r>
      <w:r w:rsidR="001667C4" w:rsidRPr="00055CD6">
        <w:rPr>
          <w:rFonts w:ascii="Times New Roman" w:hAnsi="Times New Roman" w:cs="Times New Roman"/>
          <w:i/>
        </w:rPr>
        <w:t>Os gêneros teatrais:</w:t>
      </w:r>
    </w:p>
    <w:p w:rsidR="001667C4" w:rsidRPr="00055CD6" w:rsidRDefault="001667C4" w:rsidP="00754BFA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  <w:i/>
        </w:rPr>
        <w:t xml:space="preserve">         </w:t>
      </w:r>
      <w:r w:rsidRPr="00055CD6">
        <w:rPr>
          <w:rFonts w:ascii="Times New Roman" w:hAnsi="Times New Roman" w:cs="Times New Roman"/>
        </w:rPr>
        <w:t xml:space="preserve">       A </w:t>
      </w:r>
      <w:r w:rsidRPr="00055CD6">
        <w:rPr>
          <w:rFonts w:ascii="Times New Roman" w:hAnsi="Times New Roman" w:cs="Times New Roman"/>
          <w:u w:val="single"/>
        </w:rPr>
        <w:t>tragédia</w:t>
      </w:r>
      <w:r w:rsidRPr="00055CD6">
        <w:rPr>
          <w:rFonts w:ascii="Times New Roman" w:hAnsi="Times New Roman" w:cs="Times New Roman"/>
        </w:rPr>
        <w:t xml:space="preserve"> – O CONFLITO é o elemento gerador. Composto pelo trágico; o homem fadado a um destino irrefutável, condenação entre liberdade e a fatalidade, a </w:t>
      </w:r>
      <w:proofErr w:type="spellStart"/>
      <w:r w:rsidRPr="00055CD6">
        <w:rPr>
          <w:rFonts w:ascii="Times New Roman" w:hAnsi="Times New Roman" w:cs="Times New Roman"/>
        </w:rPr>
        <w:t>infinitude</w:t>
      </w:r>
      <w:proofErr w:type="spellEnd"/>
      <w:r w:rsidRPr="00055CD6">
        <w:rPr>
          <w:rFonts w:ascii="Times New Roman" w:hAnsi="Times New Roman" w:cs="Times New Roman"/>
        </w:rPr>
        <w:t xml:space="preserve"> do universo e a brevidade da vida. Era o gênero dramático de excelência artística na Antiguidade clássica;</w:t>
      </w:r>
    </w:p>
    <w:p w:rsidR="001667C4" w:rsidRPr="00055CD6" w:rsidRDefault="001667C4" w:rsidP="00754BFA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  A </w:t>
      </w:r>
      <w:r w:rsidRPr="00055CD6">
        <w:rPr>
          <w:rFonts w:ascii="Times New Roman" w:hAnsi="Times New Roman" w:cs="Times New Roman"/>
          <w:u w:val="single"/>
        </w:rPr>
        <w:t>comédia</w:t>
      </w:r>
      <w:r w:rsidRPr="00055CD6">
        <w:rPr>
          <w:rFonts w:ascii="Times New Roman" w:hAnsi="Times New Roman" w:cs="Times New Roman"/>
        </w:rPr>
        <w:t xml:space="preserve"> – gênero considerado menor na Antiguidade visa o riso e a ridicularização de situações;</w:t>
      </w:r>
    </w:p>
    <w:p w:rsidR="001667C4" w:rsidRPr="00055CD6" w:rsidRDefault="001667C4" w:rsidP="00754BFA">
      <w:pPr>
        <w:spacing w:after="0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lastRenderedPageBreak/>
        <w:t xml:space="preserve">               O </w:t>
      </w:r>
      <w:r w:rsidRPr="00055CD6">
        <w:rPr>
          <w:rFonts w:ascii="Times New Roman" w:hAnsi="Times New Roman" w:cs="Times New Roman"/>
          <w:u w:val="single"/>
        </w:rPr>
        <w:t>drama</w:t>
      </w:r>
      <w:r w:rsidRPr="00055CD6">
        <w:rPr>
          <w:rFonts w:ascii="Times New Roman" w:hAnsi="Times New Roman" w:cs="Times New Roman"/>
        </w:rPr>
        <w:t xml:space="preserve"> – visa à emoção, apelar à sensibilidade do espectador, desenvolveu principalmente a partir do séc.XVII, ganhando prestígio no Romantismo, (o público burguês exigia um teatro mais próximo de sua realidade).</w:t>
      </w:r>
    </w:p>
    <w:p w:rsidR="00754BFA" w:rsidRPr="00055CD6" w:rsidRDefault="001974C0" w:rsidP="004C65A0">
      <w:p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             </w:t>
      </w:r>
    </w:p>
    <w:p w:rsidR="001667C4" w:rsidRPr="00055CD6" w:rsidRDefault="00754BFA" w:rsidP="004C65A0">
      <w:pPr>
        <w:rPr>
          <w:rFonts w:ascii="Times New Roman" w:hAnsi="Times New Roman" w:cs="Times New Roman"/>
          <w:i/>
        </w:rPr>
      </w:pPr>
      <w:r w:rsidRPr="00055CD6">
        <w:rPr>
          <w:rFonts w:ascii="Times New Roman" w:hAnsi="Times New Roman" w:cs="Times New Roman"/>
        </w:rPr>
        <w:t xml:space="preserve">             </w:t>
      </w:r>
      <w:r w:rsidR="001974C0" w:rsidRPr="00055CD6">
        <w:rPr>
          <w:rFonts w:ascii="Times New Roman" w:hAnsi="Times New Roman" w:cs="Times New Roman"/>
        </w:rPr>
        <w:t xml:space="preserve"> </w:t>
      </w:r>
      <w:r w:rsidR="001974C0" w:rsidRPr="00055CD6">
        <w:rPr>
          <w:rFonts w:ascii="Times New Roman" w:hAnsi="Times New Roman" w:cs="Times New Roman"/>
          <w:i/>
        </w:rPr>
        <w:t>O teatro no séc. XX</w:t>
      </w:r>
    </w:p>
    <w:p w:rsidR="001974C0" w:rsidRPr="00055CD6" w:rsidRDefault="001974C0" w:rsidP="001974C0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O </w:t>
      </w:r>
      <w:r w:rsidRPr="00055CD6">
        <w:rPr>
          <w:rFonts w:ascii="Times New Roman" w:hAnsi="Times New Roman" w:cs="Times New Roman"/>
          <w:u w:val="single"/>
        </w:rPr>
        <w:t>teatro de revista</w:t>
      </w:r>
      <w:r w:rsidRPr="00055CD6">
        <w:rPr>
          <w:rFonts w:ascii="Times New Roman" w:hAnsi="Times New Roman" w:cs="Times New Roman"/>
        </w:rPr>
        <w:t xml:space="preserve"> – intriga construída em torno de um triângulo amoroso, ou de elementos picantes;</w:t>
      </w:r>
    </w:p>
    <w:p w:rsidR="001974C0" w:rsidRPr="00055CD6" w:rsidRDefault="001974C0" w:rsidP="001974C0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A </w:t>
      </w:r>
      <w:r w:rsidRPr="00055CD6">
        <w:rPr>
          <w:rFonts w:ascii="Times New Roman" w:hAnsi="Times New Roman" w:cs="Times New Roman"/>
          <w:u w:val="single"/>
        </w:rPr>
        <w:t>comédia</w:t>
      </w:r>
      <w:r w:rsidRPr="00055CD6">
        <w:rPr>
          <w:rFonts w:ascii="Times New Roman" w:hAnsi="Times New Roman" w:cs="Times New Roman"/>
        </w:rPr>
        <w:t xml:space="preserve"> – satírica e crítica, varia de acordo com o contexto;</w:t>
      </w:r>
    </w:p>
    <w:p w:rsidR="001974C0" w:rsidRPr="00055CD6" w:rsidRDefault="001974C0" w:rsidP="001974C0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O </w:t>
      </w:r>
      <w:r w:rsidRPr="00055CD6">
        <w:rPr>
          <w:rFonts w:ascii="Times New Roman" w:hAnsi="Times New Roman" w:cs="Times New Roman"/>
          <w:u w:val="single"/>
        </w:rPr>
        <w:t>teatro do absurdo</w:t>
      </w:r>
      <w:r w:rsidRPr="00055CD6">
        <w:rPr>
          <w:rFonts w:ascii="Times New Roman" w:hAnsi="Times New Roman" w:cs="Times New Roman"/>
        </w:rPr>
        <w:t xml:space="preserve"> – se evidencia a desintegração da intriga e do discurso, a presença é o que importa;</w:t>
      </w:r>
    </w:p>
    <w:p w:rsidR="001974C0" w:rsidRPr="00055CD6" w:rsidRDefault="001974C0" w:rsidP="001974C0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O </w:t>
      </w:r>
      <w:r w:rsidRPr="00055CD6">
        <w:rPr>
          <w:rFonts w:ascii="Times New Roman" w:hAnsi="Times New Roman" w:cs="Times New Roman"/>
          <w:u w:val="single"/>
        </w:rPr>
        <w:t>teatro engajado</w:t>
      </w:r>
      <w:r w:rsidRPr="00055CD6">
        <w:rPr>
          <w:rFonts w:ascii="Times New Roman" w:hAnsi="Times New Roman" w:cs="Times New Roman"/>
        </w:rPr>
        <w:t xml:space="preserve"> – visa evidenciar o problema da liberdade do homem.</w:t>
      </w:r>
    </w:p>
    <w:p w:rsidR="001974C0" w:rsidRDefault="00754BFA" w:rsidP="001974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055CD6" w:rsidRDefault="001974C0" w:rsidP="00055CD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494FEB" w:rsidRPr="00055CD6" w:rsidRDefault="001974C0" w:rsidP="00C25B38">
      <w:pPr>
        <w:spacing w:after="0"/>
        <w:rPr>
          <w:rFonts w:ascii="Times New Roman" w:hAnsi="Times New Roman" w:cs="Times New Roman"/>
        </w:rPr>
      </w:pPr>
      <w:bookmarkStart w:id="0" w:name="_GoBack"/>
      <w:r w:rsidRPr="00055CD6">
        <w:rPr>
          <w:rFonts w:ascii="Times New Roman" w:hAnsi="Times New Roman" w:cs="Times New Roman"/>
        </w:rPr>
        <w:t>Referências:</w:t>
      </w:r>
    </w:p>
    <w:bookmarkEnd w:id="0"/>
    <w:p w:rsidR="00C25B38" w:rsidRPr="00055CD6" w:rsidRDefault="00C25B38" w:rsidP="00C25B38">
      <w:pPr>
        <w:spacing w:after="0" w:line="240" w:lineRule="auto"/>
        <w:rPr>
          <w:rFonts w:ascii="Times New Roman" w:hAnsi="Times New Roman" w:cs="Times New Roman"/>
        </w:rPr>
      </w:pPr>
    </w:p>
    <w:p w:rsidR="001974C0" w:rsidRPr="00055CD6" w:rsidRDefault="00C25B38" w:rsidP="00C25B38">
      <w:p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>CEREJA, Willian</w:t>
      </w:r>
      <w:r w:rsidR="001974C0" w:rsidRPr="00055CD6">
        <w:rPr>
          <w:rFonts w:ascii="Times New Roman" w:hAnsi="Times New Roman" w:cs="Times New Roman"/>
        </w:rPr>
        <w:t xml:space="preserve"> Roberto; MAGALHÃES, Theresa Cochar. </w:t>
      </w:r>
      <w:r w:rsidR="001974C0" w:rsidRPr="00055CD6">
        <w:rPr>
          <w:rFonts w:ascii="Times New Roman" w:hAnsi="Times New Roman" w:cs="Times New Roman"/>
          <w:b/>
        </w:rPr>
        <w:t xml:space="preserve">Texto e interação: </w:t>
      </w:r>
      <w:r w:rsidR="001974C0" w:rsidRPr="00055CD6">
        <w:rPr>
          <w:rFonts w:ascii="Times New Roman" w:hAnsi="Times New Roman" w:cs="Times New Roman"/>
        </w:rPr>
        <w:t>uma proposta de produção textual a partir de gêneros e projetos. São Paul: Atual, 2000.</w:t>
      </w:r>
    </w:p>
    <w:p w:rsidR="001974C0" w:rsidRPr="00055CD6" w:rsidRDefault="001974C0" w:rsidP="00C25B38">
      <w:p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GOMES, Dias. </w:t>
      </w:r>
      <w:r w:rsidRPr="00055CD6">
        <w:rPr>
          <w:rFonts w:ascii="Times New Roman" w:hAnsi="Times New Roman" w:cs="Times New Roman"/>
          <w:b/>
        </w:rPr>
        <w:t>O santo inquérito.</w:t>
      </w:r>
      <w:r w:rsidRPr="00055CD6">
        <w:rPr>
          <w:rFonts w:ascii="Times New Roman" w:hAnsi="Times New Roman" w:cs="Times New Roman"/>
        </w:rPr>
        <w:t xml:space="preserve"> 21.</w:t>
      </w:r>
      <w:r w:rsidR="00C25B38" w:rsidRPr="00055CD6">
        <w:rPr>
          <w:rFonts w:ascii="Times New Roman" w:hAnsi="Times New Roman" w:cs="Times New Roman"/>
        </w:rPr>
        <w:t>ed. Rio de Janeiro: Ediouro, 2002.</w:t>
      </w:r>
    </w:p>
    <w:p w:rsidR="00C25B38" w:rsidRPr="00055CD6" w:rsidRDefault="00C25B38" w:rsidP="00C25B38">
      <w:pPr>
        <w:spacing w:after="0" w:line="240" w:lineRule="auto"/>
        <w:rPr>
          <w:rFonts w:ascii="Times New Roman" w:hAnsi="Times New Roman" w:cs="Times New Roman"/>
        </w:rPr>
      </w:pPr>
      <w:r w:rsidRPr="00055CD6">
        <w:rPr>
          <w:rFonts w:ascii="Times New Roman" w:hAnsi="Times New Roman" w:cs="Times New Roman"/>
        </w:rPr>
        <w:t xml:space="preserve">MAIA, João Domingues. </w:t>
      </w:r>
      <w:r w:rsidRPr="00055CD6">
        <w:rPr>
          <w:rFonts w:ascii="Times New Roman" w:hAnsi="Times New Roman" w:cs="Times New Roman"/>
          <w:b/>
        </w:rPr>
        <w:t xml:space="preserve">Literatura: </w:t>
      </w:r>
      <w:r w:rsidRPr="00055CD6">
        <w:rPr>
          <w:rFonts w:ascii="Times New Roman" w:hAnsi="Times New Roman" w:cs="Times New Roman"/>
        </w:rPr>
        <w:t>textos e técnicas. 2.ed. São Paulo: Ática,1996.</w:t>
      </w:r>
    </w:p>
    <w:p w:rsidR="004C65A0" w:rsidRPr="004C65A0" w:rsidRDefault="004C65A0" w:rsidP="004C65A0">
      <w:pPr>
        <w:rPr>
          <w:rFonts w:ascii="Times New Roman" w:hAnsi="Times New Roman" w:cs="Times New Roman"/>
          <w:sz w:val="20"/>
          <w:szCs w:val="20"/>
        </w:rPr>
      </w:pPr>
    </w:p>
    <w:p w:rsidR="004C65A0" w:rsidRPr="004C65A0" w:rsidRDefault="004C65A0" w:rsidP="004C65A0">
      <w:pPr>
        <w:rPr>
          <w:rFonts w:ascii="Times New Roman" w:hAnsi="Times New Roman" w:cs="Times New Roman"/>
          <w:sz w:val="20"/>
          <w:szCs w:val="20"/>
        </w:rPr>
      </w:pPr>
    </w:p>
    <w:p w:rsidR="00471B90" w:rsidRPr="00471B90" w:rsidRDefault="00471B90" w:rsidP="003762C3">
      <w:pPr>
        <w:rPr>
          <w:rFonts w:ascii="Times New Roman" w:hAnsi="Times New Roman" w:cs="Times New Roman"/>
          <w:sz w:val="20"/>
          <w:szCs w:val="20"/>
        </w:rPr>
      </w:pPr>
    </w:p>
    <w:p w:rsidR="00471B90" w:rsidRPr="00471B90" w:rsidRDefault="00471B90" w:rsidP="003762C3">
      <w:pPr>
        <w:rPr>
          <w:rFonts w:ascii="Times New Roman" w:hAnsi="Times New Roman" w:cs="Times New Roman"/>
          <w:i/>
          <w:sz w:val="20"/>
          <w:szCs w:val="20"/>
        </w:rPr>
      </w:pPr>
    </w:p>
    <w:sectPr w:rsidR="00471B90" w:rsidRPr="00471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D85"/>
    <w:multiLevelType w:val="hybridMultilevel"/>
    <w:tmpl w:val="2EA4AE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F28EA"/>
    <w:multiLevelType w:val="hybridMultilevel"/>
    <w:tmpl w:val="A4501C74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3DB26CA"/>
    <w:multiLevelType w:val="hybridMultilevel"/>
    <w:tmpl w:val="74F4419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728CE"/>
    <w:multiLevelType w:val="hybridMultilevel"/>
    <w:tmpl w:val="367A45B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B87ABB"/>
    <w:multiLevelType w:val="hybridMultilevel"/>
    <w:tmpl w:val="701682F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077CED"/>
    <w:multiLevelType w:val="hybridMultilevel"/>
    <w:tmpl w:val="A3F690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E514E"/>
    <w:multiLevelType w:val="hybridMultilevel"/>
    <w:tmpl w:val="EAE85C46"/>
    <w:lvl w:ilvl="0" w:tplc="0416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3D01E99"/>
    <w:multiLevelType w:val="hybridMultilevel"/>
    <w:tmpl w:val="19067B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F18A6"/>
    <w:multiLevelType w:val="hybridMultilevel"/>
    <w:tmpl w:val="894815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720B5"/>
    <w:multiLevelType w:val="hybridMultilevel"/>
    <w:tmpl w:val="CF26A2B2"/>
    <w:lvl w:ilvl="0" w:tplc="0416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342112DA"/>
    <w:multiLevelType w:val="hybridMultilevel"/>
    <w:tmpl w:val="E6C6D502"/>
    <w:lvl w:ilvl="0" w:tplc="0416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3EDD5BB9"/>
    <w:multiLevelType w:val="hybridMultilevel"/>
    <w:tmpl w:val="0AD87B0E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0000005"/>
    <w:multiLevelType w:val="hybridMultilevel"/>
    <w:tmpl w:val="C1DA562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625CB"/>
    <w:multiLevelType w:val="hybridMultilevel"/>
    <w:tmpl w:val="37426970"/>
    <w:lvl w:ilvl="0" w:tplc="0416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470E27C0"/>
    <w:multiLevelType w:val="hybridMultilevel"/>
    <w:tmpl w:val="50BE1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F47EE"/>
    <w:multiLevelType w:val="hybridMultilevel"/>
    <w:tmpl w:val="56CEA68E"/>
    <w:lvl w:ilvl="0" w:tplc="0416000F">
      <w:start w:val="1"/>
      <w:numFmt w:val="decimal"/>
      <w:lvlText w:val="%1."/>
      <w:lvlJc w:val="left"/>
      <w:pPr>
        <w:ind w:left="1740" w:hanging="360"/>
      </w:p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4D0629D3"/>
    <w:multiLevelType w:val="hybridMultilevel"/>
    <w:tmpl w:val="7D7EC578"/>
    <w:lvl w:ilvl="0" w:tplc="0416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4DB430CB"/>
    <w:multiLevelType w:val="hybridMultilevel"/>
    <w:tmpl w:val="0EEE08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E73AD"/>
    <w:multiLevelType w:val="hybridMultilevel"/>
    <w:tmpl w:val="ED160166"/>
    <w:lvl w:ilvl="0" w:tplc="0416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>
    <w:nsid w:val="55101434"/>
    <w:multiLevelType w:val="hybridMultilevel"/>
    <w:tmpl w:val="69704854"/>
    <w:lvl w:ilvl="0" w:tplc="0416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>
    <w:nsid w:val="604A3F8D"/>
    <w:multiLevelType w:val="hybridMultilevel"/>
    <w:tmpl w:val="A238D9E2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1C34006"/>
    <w:multiLevelType w:val="hybridMultilevel"/>
    <w:tmpl w:val="CEAA0586"/>
    <w:lvl w:ilvl="0" w:tplc="0416000F">
      <w:start w:val="1"/>
      <w:numFmt w:val="decimal"/>
      <w:lvlText w:val="%1."/>
      <w:lvlJc w:val="left"/>
      <w:pPr>
        <w:ind w:left="1215" w:hanging="360"/>
      </w:p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68DD3B94"/>
    <w:multiLevelType w:val="hybridMultilevel"/>
    <w:tmpl w:val="A8BE1618"/>
    <w:lvl w:ilvl="0" w:tplc="0416000B">
      <w:start w:val="1"/>
      <w:numFmt w:val="bullet"/>
      <w:lvlText w:val=""/>
      <w:lvlJc w:val="left"/>
      <w:pPr>
        <w:ind w:left="21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3">
    <w:nsid w:val="6B6B4167"/>
    <w:multiLevelType w:val="hybridMultilevel"/>
    <w:tmpl w:val="B032DE38"/>
    <w:lvl w:ilvl="0" w:tplc="0416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4">
    <w:nsid w:val="73B70CBC"/>
    <w:multiLevelType w:val="hybridMultilevel"/>
    <w:tmpl w:val="6A5E0C7C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>
    <w:nsid w:val="75DA0FFE"/>
    <w:multiLevelType w:val="hybridMultilevel"/>
    <w:tmpl w:val="82325E82"/>
    <w:lvl w:ilvl="0" w:tplc="0416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4"/>
  </w:num>
  <w:num w:numId="4">
    <w:abstractNumId w:val="14"/>
  </w:num>
  <w:num w:numId="5">
    <w:abstractNumId w:val="0"/>
  </w:num>
  <w:num w:numId="6">
    <w:abstractNumId w:val="7"/>
  </w:num>
  <w:num w:numId="7">
    <w:abstractNumId w:val="12"/>
  </w:num>
  <w:num w:numId="8">
    <w:abstractNumId w:val="2"/>
  </w:num>
  <w:num w:numId="9">
    <w:abstractNumId w:val="3"/>
  </w:num>
  <w:num w:numId="10">
    <w:abstractNumId w:val="19"/>
  </w:num>
  <w:num w:numId="11">
    <w:abstractNumId w:val="5"/>
  </w:num>
  <w:num w:numId="12">
    <w:abstractNumId w:val="1"/>
  </w:num>
  <w:num w:numId="13">
    <w:abstractNumId w:val="6"/>
  </w:num>
  <w:num w:numId="14">
    <w:abstractNumId w:val="23"/>
  </w:num>
  <w:num w:numId="15">
    <w:abstractNumId w:val="16"/>
  </w:num>
  <w:num w:numId="16">
    <w:abstractNumId w:val="25"/>
  </w:num>
  <w:num w:numId="17">
    <w:abstractNumId w:val="22"/>
  </w:num>
  <w:num w:numId="18">
    <w:abstractNumId w:val="18"/>
  </w:num>
  <w:num w:numId="19">
    <w:abstractNumId w:val="20"/>
  </w:num>
  <w:num w:numId="20">
    <w:abstractNumId w:val="8"/>
  </w:num>
  <w:num w:numId="21">
    <w:abstractNumId w:val="15"/>
  </w:num>
  <w:num w:numId="22">
    <w:abstractNumId w:val="11"/>
  </w:num>
  <w:num w:numId="23">
    <w:abstractNumId w:val="21"/>
  </w:num>
  <w:num w:numId="24">
    <w:abstractNumId w:val="9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33"/>
    <w:rsid w:val="00055CD6"/>
    <w:rsid w:val="001667C4"/>
    <w:rsid w:val="001974C0"/>
    <w:rsid w:val="002E6933"/>
    <w:rsid w:val="003762C3"/>
    <w:rsid w:val="003A0969"/>
    <w:rsid w:val="00471B90"/>
    <w:rsid w:val="00494FEB"/>
    <w:rsid w:val="004C65A0"/>
    <w:rsid w:val="00754BFA"/>
    <w:rsid w:val="007609DC"/>
    <w:rsid w:val="00A848FB"/>
    <w:rsid w:val="00B435F5"/>
    <w:rsid w:val="00C25B38"/>
    <w:rsid w:val="00E27595"/>
    <w:rsid w:val="00F5522E"/>
    <w:rsid w:val="00F8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2F0EE-EC8C-4C8A-B899-F3B3245B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09DC"/>
    <w:pPr>
      <w:ind w:left="720"/>
      <w:contextualSpacing/>
    </w:pPr>
  </w:style>
  <w:style w:type="paragraph" w:styleId="Cabealho">
    <w:name w:val="header"/>
    <w:basedOn w:val="Normal"/>
    <w:link w:val="CabealhoChar"/>
    <w:semiHidden/>
    <w:unhideWhenUsed/>
    <w:rsid w:val="00B43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B4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Laryssa Xavier Bispo</dc:creator>
  <cp:keywords/>
  <dc:description/>
  <cp:lastModifiedBy>Marcel Lucio Matias Ribeiro</cp:lastModifiedBy>
  <cp:revision>2</cp:revision>
  <dcterms:created xsi:type="dcterms:W3CDTF">2016-10-20T20:53:00Z</dcterms:created>
  <dcterms:modified xsi:type="dcterms:W3CDTF">2016-10-20T20:53:00Z</dcterms:modified>
</cp:coreProperties>
</file>